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FB3948" w:rsidRDefault="00FB3948" w:rsidP="00E802F2">
      <w:bookmarkStart w:id="0" w:name="_GoBack"/>
      <w:bookmarkEnd w:id="0"/>
      <w:r w:rsidRPr="00FB3948">
        <w:rPr>
          <w:rFonts w:hint="eastAsia"/>
        </w:rPr>
        <w:t>香港交易及結算所有限公司及香港聯合交易所有限公司</w:t>
      </w:r>
      <w:r w:rsidR="00E802F2">
        <w:rPr>
          <w:rFonts w:hint="eastAsia"/>
        </w:rPr>
        <w:t>(</w:t>
      </w:r>
      <w:r w:rsidR="00E802F2">
        <w:t>“</w:t>
      </w:r>
      <w:r w:rsidR="00E802F2">
        <w:rPr>
          <w:rFonts w:hint="eastAsia"/>
        </w:rPr>
        <w:t>聯交所</w:t>
      </w:r>
      <w:r w:rsidR="00E802F2">
        <w:t>”</w:t>
      </w:r>
      <w:r w:rsidR="00E802F2">
        <w:rPr>
          <w:rFonts w:hint="eastAsia"/>
        </w:rPr>
        <w:t>)</w:t>
      </w:r>
      <w:r w:rsidRPr="00FB3948">
        <w:rPr>
          <w:rFonts w:hint="eastAsia"/>
        </w:rPr>
        <w:t>對本公告的內容概不負責，對其準確性或完整性亦不發表任何聲明，並明確表示，概不對因本</w:t>
      </w:r>
    </w:p>
    <w:p w:rsidR="00FB3948" w:rsidRPr="00FB3948" w:rsidRDefault="00FB3948" w:rsidP="00FB3948">
      <w:pPr>
        <w:pStyle w:val="Default"/>
        <w:rPr>
          <w:rFonts w:ascii="Times New Roman"/>
          <w:szCs w:val="18"/>
        </w:rPr>
      </w:pPr>
      <w:r w:rsidRPr="00FB3948">
        <w:rPr>
          <w:rFonts w:ascii="Times New Roman" w:hint="eastAsia"/>
          <w:szCs w:val="18"/>
        </w:rPr>
        <w:t>公告的全部或任何部份內容而產生或因倚賴該等內容而引致的任何損失承擔</w:t>
      </w:r>
    </w:p>
    <w:p w:rsidR="0016511A" w:rsidRDefault="00FB3948" w:rsidP="00FB3948">
      <w:pPr>
        <w:pStyle w:val="Default"/>
        <w:rPr>
          <w:rFonts w:ascii="Times New Roman"/>
          <w:szCs w:val="18"/>
        </w:rPr>
      </w:pPr>
      <w:r w:rsidRPr="00FB3948">
        <w:rPr>
          <w:rFonts w:ascii="Times New Roman" w:hint="eastAsia"/>
          <w:szCs w:val="18"/>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zh-CN"/>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0F60B0">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「細則」）已界定的詞語具有相同涵義。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C80D07">
      <w:pPr>
        <w:pStyle w:val="Default"/>
      </w:pPr>
      <w:r w:rsidRPr="00807D2F">
        <w:rPr>
          <w:rFonts w:hint="eastAsia"/>
        </w:rPr>
        <w:t>香港上海</w:t>
      </w:r>
      <w:r w:rsidR="00F11566" w:rsidRPr="0076073A">
        <w:t>滙</w:t>
      </w:r>
      <w:r w:rsidRPr="0076073A">
        <w:rPr>
          <w:rFonts w:hint="eastAsia"/>
        </w:rPr>
        <w:t>豐銀行有限公司</w:t>
      </w:r>
      <w:r w:rsidR="0016511A" w:rsidRPr="0076073A">
        <w:rPr>
          <w:rFonts w:hint="eastAsia"/>
        </w:rPr>
        <w:t>（「發行人」）宣佈，</w:t>
      </w:r>
      <w:r w:rsidR="00981E04" w:rsidRPr="0076073A">
        <w:rPr>
          <w:rFonts w:hint="eastAsia"/>
        </w:rPr>
        <w:t>下表列出之牛熊證已於</w:t>
      </w:r>
      <w:r w:rsidR="000F60B0">
        <w:t>2019年08月22日</w:t>
      </w:r>
      <w:r w:rsidR="0016511A" w:rsidRPr="00854EA9">
        <w:rPr>
          <w:rFonts w:hAnsi="PMingLiU" w:hint="eastAsia"/>
        </w:rPr>
        <w:t>（</w:t>
      </w:r>
      <w:r w:rsidR="0016511A" w:rsidRPr="0076073A">
        <w:rPr>
          <w:rFonts w:hAnsi="PMingLiU" w:hint="eastAsia"/>
        </w:rPr>
        <w:t>「</w:t>
      </w:r>
      <w:r w:rsidR="0016511A" w:rsidRPr="00854EA9">
        <w:rPr>
          <w:rFonts w:hAnsi="PMingLiU" w:hint="eastAsia"/>
        </w:rPr>
        <w:t>強制收回事件日期</w:t>
      </w:r>
      <w:r w:rsidR="0016511A" w:rsidRPr="0076073A">
        <w:rPr>
          <w:rFonts w:hAnsi="PMingLiU" w:hint="eastAsia"/>
        </w:rPr>
        <w:t>」）</w:t>
      </w:r>
      <w:r w:rsidR="004B6332" w:rsidRPr="0076073A">
        <w:rPr>
          <w:rFonts w:hAnsi="PMingLiU"/>
        </w:rPr>
        <w:t>在聯交所開市前時段</w:t>
      </w:r>
      <w:r w:rsidR="00C80D07" w:rsidRPr="0051465A">
        <w:rPr>
          <w:rFonts w:hAnsi="PMingLiU" w:hint="eastAsia"/>
        </w:rPr>
        <w:t>於下表註明的時間</w:t>
      </w:r>
      <w:r w:rsidR="00700C31" w:rsidRPr="0076073A">
        <w:rPr>
          <w:rFonts w:hint="eastAsia"/>
        </w:rPr>
        <w:t>（</w:t>
      </w:r>
      <w:r w:rsidR="0016511A" w:rsidRPr="007448FD">
        <w:rPr>
          <w:rFonts w:hAnsi="PMingLiU" w:hint="eastAsia"/>
        </w:rPr>
        <w:t>「強制收回事件時間</w:t>
      </w:r>
      <w:r w:rsidR="0016511A" w:rsidRPr="0076073A">
        <w:rPr>
          <w:rFonts w:hAnsi="PMingLiU" w:hint="eastAsia"/>
        </w:rPr>
        <w:t>」）</w:t>
      </w:r>
      <w:r w:rsidR="0016511A" w:rsidRPr="0076073A">
        <w:rPr>
          <w:rFonts w:hint="eastAsia"/>
        </w:rPr>
        <w:t>發生強制收回事件（「強制收回事件」），而牛熊證已自動到期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16511A" w:rsidRDefault="000F6977" w:rsidP="00351482">
      <w:r>
        <w:lastRenderedPageBreak/>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E02F55" w:rsidRDefault="0016511A" w:rsidP="0051465A">
      <w:pPr>
        <w:pStyle w:val="Default"/>
        <w:rPr>
          <w:rFonts w:ascii="Times New Roman"/>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凡提述牛熊證的強制收回事件後交易</w:t>
      </w:r>
      <w:r w:rsidR="00154CB6" w:rsidRPr="0076073A">
        <w:rPr>
          <w:rFonts w:ascii="Times New Roman"/>
          <w:color w:val="auto"/>
          <w:szCs w:val="22"/>
        </w:rPr>
        <w:t>指</w:t>
      </w:r>
      <w:r w:rsidR="00D01450" w:rsidRPr="0051465A">
        <w:rPr>
          <w:rFonts w:ascii="Times New Roman" w:hint="eastAsia"/>
          <w:color w:val="auto"/>
          <w:szCs w:val="22"/>
        </w:rPr>
        <w:t>在開市前時段內達成的所有牛熊證競價交易及在有關時段的對盤前時段結束後達成之所有人手交易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在聯交所涉及任何強制收回事件後交易的有關參與者（「聯交所參與者」）可參考聯交所透過聯交所參與者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0F60B0" w:rsidRPr="000F60B0" w:rsidTr="000F60B0">
        <w:trPr>
          <w:trHeight w:val="585"/>
        </w:trPr>
        <w:tc>
          <w:tcPr>
            <w:tcW w:w="1220" w:type="dxa"/>
            <w:shd w:val="clear" w:color="auto" w:fill="auto"/>
            <w:vAlign w:val="center"/>
            <w:hideMark/>
          </w:tcPr>
          <w:p w:rsidR="000F60B0" w:rsidRPr="000F60B0" w:rsidRDefault="000F60B0" w:rsidP="000F60B0">
            <w:pPr>
              <w:widowControl/>
              <w:rPr>
                <w:rFonts w:eastAsia="Times New Roman"/>
                <w:b/>
                <w:bCs/>
                <w:kern w:val="0"/>
                <w:sz w:val="22"/>
                <w:szCs w:val="22"/>
                <w:lang w:eastAsia="zh-CN"/>
              </w:rPr>
            </w:pPr>
            <w:bookmarkStart w:id="1" w:name="RANGE!G3:K3"/>
            <w:bookmarkStart w:id="2" w:name="RANGE!G3"/>
            <w:bookmarkEnd w:id="2"/>
            <w:r w:rsidRPr="000F60B0">
              <w:rPr>
                <w:rFonts w:ascii="PMingLiU" w:hAnsi="PMingLiU" w:cs="PMingLiU"/>
                <w:b/>
                <w:bCs/>
                <w:kern w:val="0"/>
                <w:sz w:val="22"/>
                <w:szCs w:val="22"/>
                <w:lang w:eastAsia="zh-CN"/>
              </w:rPr>
              <w:t>股份代號</w:t>
            </w:r>
            <w:bookmarkEnd w:id="1"/>
          </w:p>
        </w:tc>
        <w:tc>
          <w:tcPr>
            <w:tcW w:w="960" w:type="dxa"/>
            <w:shd w:val="clear" w:color="auto" w:fill="auto"/>
            <w:vAlign w:val="center"/>
            <w:hideMark/>
          </w:tcPr>
          <w:p w:rsidR="000F60B0" w:rsidRPr="000F60B0" w:rsidRDefault="000F60B0" w:rsidP="000F60B0">
            <w:pPr>
              <w:widowControl/>
              <w:rPr>
                <w:rFonts w:eastAsia="Times New Roman"/>
                <w:b/>
                <w:bCs/>
                <w:kern w:val="0"/>
                <w:sz w:val="22"/>
                <w:szCs w:val="22"/>
                <w:lang w:eastAsia="zh-CN"/>
              </w:rPr>
            </w:pPr>
            <w:r w:rsidRPr="000F60B0">
              <w:rPr>
                <w:rFonts w:ascii="PMingLiU" w:hAnsi="PMingLiU" w:cs="PMingLiU"/>
                <w:b/>
                <w:bCs/>
                <w:kern w:val="0"/>
                <w:sz w:val="22"/>
                <w:szCs w:val="22"/>
                <w:lang w:eastAsia="zh-CN"/>
              </w:rPr>
              <w:t>類別</w:t>
            </w:r>
          </w:p>
        </w:tc>
        <w:tc>
          <w:tcPr>
            <w:tcW w:w="1500" w:type="dxa"/>
            <w:shd w:val="clear" w:color="auto" w:fill="auto"/>
            <w:vAlign w:val="center"/>
            <w:hideMark/>
          </w:tcPr>
          <w:p w:rsidR="000F60B0" w:rsidRPr="000F60B0" w:rsidRDefault="000F60B0" w:rsidP="000F60B0">
            <w:pPr>
              <w:widowControl/>
              <w:rPr>
                <w:rFonts w:ascii="SimSun" w:eastAsia="SimSun" w:hAnsi="SimSun" w:cs="Arial"/>
                <w:b/>
                <w:bCs/>
                <w:kern w:val="0"/>
                <w:sz w:val="22"/>
                <w:szCs w:val="22"/>
                <w:lang w:eastAsia="zh-CN"/>
              </w:rPr>
            </w:pPr>
            <w:r w:rsidRPr="000F60B0">
              <w:rPr>
                <w:rFonts w:ascii="SimSun" w:eastAsia="SimSun" w:hAnsi="SimSun" w:cs="Arial" w:hint="eastAsia"/>
                <w:b/>
                <w:bCs/>
                <w:kern w:val="0"/>
                <w:sz w:val="22"/>
                <w:szCs w:val="22"/>
                <w:lang w:eastAsia="zh-CN"/>
              </w:rPr>
              <w:t>強制收回事件時間</w:t>
            </w:r>
          </w:p>
        </w:tc>
        <w:tc>
          <w:tcPr>
            <w:tcW w:w="1360" w:type="dxa"/>
            <w:shd w:val="clear" w:color="auto" w:fill="auto"/>
            <w:vAlign w:val="center"/>
            <w:hideMark/>
          </w:tcPr>
          <w:p w:rsidR="000F60B0" w:rsidRPr="000F60B0" w:rsidRDefault="000F60B0" w:rsidP="000F60B0">
            <w:pPr>
              <w:widowControl/>
              <w:rPr>
                <w:rFonts w:eastAsia="Times New Roman" w:hint="eastAsia"/>
                <w:b/>
                <w:bCs/>
                <w:kern w:val="0"/>
                <w:sz w:val="22"/>
                <w:szCs w:val="22"/>
                <w:lang w:eastAsia="zh-CN"/>
              </w:rPr>
            </w:pPr>
            <w:r w:rsidRPr="000F60B0">
              <w:rPr>
                <w:rFonts w:ascii="SimSun" w:eastAsia="SimSun" w:hAnsi="SimSun" w:hint="eastAsia"/>
                <w:b/>
                <w:bCs/>
                <w:kern w:val="0"/>
                <w:sz w:val="22"/>
                <w:szCs w:val="22"/>
                <w:lang w:eastAsia="zh-CN"/>
              </w:rPr>
              <w:t>發行數量</w:t>
            </w:r>
            <w:r w:rsidRPr="000F60B0">
              <w:rPr>
                <w:rFonts w:ascii="SimSun" w:eastAsia="SimSun" w:hAnsi="SimSun" w:hint="eastAsia"/>
                <w:b/>
                <w:bCs/>
                <w:kern w:val="0"/>
                <w:sz w:val="22"/>
                <w:szCs w:val="22"/>
                <w:lang w:eastAsia="zh-CN"/>
              </w:rPr>
              <w:br/>
            </w:r>
            <w:r w:rsidRPr="000F60B0">
              <w:rPr>
                <w:rFonts w:eastAsia="Times New Roman"/>
                <w:b/>
                <w:bCs/>
                <w:kern w:val="0"/>
                <w:sz w:val="22"/>
                <w:szCs w:val="22"/>
                <w:lang w:eastAsia="zh-CN"/>
              </w:rPr>
              <w:t>(</w:t>
            </w:r>
            <w:r w:rsidRPr="000F60B0">
              <w:rPr>
                <w:rFonts w:ascii="SimSun" w:eastAsia="SimSun" w:hAnsi="SimSun" w:hint="eastAsia"/>
                <w:b/>
                <w:bCs/>
                <w:kern w:val="0"/>
                <w:sz w:val="22"/>
                <w:szCs w:val="22"/>
                <w:lang w:eastAsia="zh-CN"/>
              </w:rPr>
              <w:t>牛熊證</w:t>
            </w:r>
            <w:r w:rsidRPr="000F60B0">
              <w:rPr>
                <w:rFonts w:eastAsia="Times New Roman"/>
                <w:b/>
                <w:bCs/>
                <w:kern w:val="0"/>
                <w:sz w:val="22"/>
                <w:szCs w:val="22"/>
                <w:lang w:eastAsia="zh-CN"/>
              </w:rPr>
              <w:t>)</w:t>
            </w:r>
          </w:p>
        </w:tc>
        <w:tc>
          <w:tcPr>
            <w:tcW w:w="1220" w:type="dxa"/>
            <w:shd w:val="clear" w:color="auto" w:fill="auto"/>
            <w:vAlign w:val="center"/>
            <w:hideMark/>
          </w:tcPr>
          <w:p w:rsidR="000F60B0" w:rsidRPr="000F60B0" w:rsidRDefault="000F60B0" w:rsidP="000F60B0">
            <w:pPr>
              <w:widowControl/>
              <w:rPr>
                <w:rFonts w:eastAsia="Times New Roman"/>
                <w:b/>
                <w:bCs/>
                <w:kern w:val="0"/>
                <w:sz w:val="22"/>
                <w:szCs w:val="22"/>
                <w:lang w:eastAsia="zh-CN"/>
              </w:rPr>
            </w:pPr>
            <w:r w:rsidRPr="000F60B0">
              <w:rPr>
                <w:rFonts w:ascii="PMingLiU" w:hAnsi="PMingLiU" w:cs="PMingLiU"/>
                <w:b/>
                <w:bCs/>
                <w:kern w:val="0"/>
                <w:sz w:val="22"/>
                <w:szCs w:val="22"/>
                <w:lang w:eastAsia="zh-CN"/>
              </w:rPr>
              <w:t>相關資</w:t>
            </w:r>
            <w:r w:rsidRPr="000F60B0">
              <w:rPr>
                <w:rFonts w:ascii="MingLiU" w:eastAsia="MingLiU" w:hAnsi="MingLiU" w:hint="eastAsia"/>
                <w:b/>
                <w:bCs/>
                <w:kern w:val="0"/>
                <w:sz w:val="22"/>
                <w:szCs w:val="22"/>
                <w:lang w:eastAsia="zh-CN"/>
              </w:rPr>
              <w:t>產</w:t>
            </w:r>
          </w:p>
        </w:tc>
      </w:tr>
      <w:tr w:rsidR="000F60B0" w:rsidRPr="000F60B0" w:rsidTr="000F60B0">
        <w:trPr>
          <w:trHeight w:val="525"/>
        </w:trPr>
        <w:tc>
          <w:tcPr>
            <w:tcW w:w="1220" w:type="dxa"/>
            <w:shd w:val="clear" w:color="auto" w:fill="auto"/>
            <w:vAlign w:val="center"/>
            <w:hideMark/>
          </w:tcPr>
          <w:p w:rsidR="000F60B0" w:rsidRPr="000F60B0" w:rsidRDefault="000F60B0" w:rsidP="000F60B0">
            <w:pPr>
              <w:widowControl/>
              <w:jc w:val="right"/>
              <w:rPr>
                <w:rFonts w:ascii="MS Gothic" w:eastAsia="MS Gothic" w:hAnsi="MS Gothic" w:cs="Arial"/>
                <w:kern w:val="0"/>
                <w:sz w:val="20"/>
                <w:szCs w:val="20"/>
                <w:lang w:eastAsia="zh-CN"/>
              </w:rPr>
            </w:pPr>
            <w:r w:rsidRPr="000F60B0">
              <w:rPr>
                <w:rFonts w:ascii="MS Gothic" w:eastAsia="MS Gothic" w:hAnsi="MS Gothic" w:cs="Arial" w:hint="eastAsia"/>
                <w:kern w:val="0"/>
                <w:sz w:val="20"/>
                <w:szCs w:val="20"/>
                <w:lang w:eastAsia="zh-CN"/>
              </w:rPr>
              <w:t>53695</w:t>
            </w:r>
          </w:p>
        </w:tc>
        <w:tc>
          <w:tcPr>
            <w:tcW w:w="960" w:type="dxa"/>
            <w:shd w:val="clear" w:color="auto" w:fill="auto"/>
            <w:vAlign w:val="center"/>
            <w:hideMark/>
          </w:tcPr>
          <w:p w:rsidR="000F60B0" w:rsidRPr="000F60B0" w:rsidRDefault="000F60B0" w:rsidP="000F60B0">
            <w:pPr>
              <w:widowControl/>
              <w:rPr>
                <w:rFonts w:ascii="MS Gothic" w:eastAsia="MS Gothic" w:hAnsi="MS Gothic" w:cs="Arial" w:hint="eastAsia"/>
                <w:kern w:val="0"/>
                <w:sz w:val="20"/>
                <w:szCs w:val="20"/>
                <w:lang w:eastAsia="zh-CN"/>
              </w:rPr>
            </w:pPr>
            <w:r w:rsidRPr="000F60B0">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0F60B0" w:rsidRPr="000F60B0" w:rsidRDefault="000F60B0" w:rsidP="000F60B0">
            <w:pPr>
              <w:widowControl/>
              <w:rPr>
                <w:rFonts w:ascii="MS Gothic" w:eastAsia="MS Gothic" w:hAnsi="MS Gothic" w:cs="Arial" w:hint="eastAsia"/>
                <w:kern w:val="0"/>
                <w:sz w:val="20"/>
                <w:szCs w:val="20"/>
                <w:lang w:eastAsia="zh-CN"/>
              </w:rPr>
            </w:pPr>
            <w:r w:rsidRPr="000F60B0">
              <w:rPr>
                <w:rFonts w:ascii="MS Gothic" w:eastAsia="MS Gothic" w:hAnsi="MS Gothic" w:cs="Arial" w:hint="eastAsia"/>
                <w:kern w:val="0"/>
                <w:sz w:val="20"/>
                <w:szCs w:val="20"/>
                <w:lang w:eastAsia="zh-CN"/>
              </w:rPr>
              <w:t>09時20分28秒</w:t>
            </w:r>
          </w:p>
        </w:tc>
        <w:tc>
          <w:tcPr>
            <w:tcW w:w="1360" w:type="dxa"/>
            <w:shd w:val="clear" w:color="auto" w:fill="auto"/>
            <w:vAlign w:val="center"/>
            <w:hideMark/>
          </w:tcPr>
          <w:p w:rsidR="000F60B0" w:rsidRPr="000F60B0" w:rsidRDefault="000F60B0" w:rsidP="000F60B0">
            <w:pPr>
              <w:widowControl/>
              <w:rPr>
                <w:rFonts w:ascii="MS Gothic" w:eastAsia="MS Gothic" w:hAnsi="MS Gothic" w:cs="Arial" w:hint="eastAsia"/>
                <w:kern w:val="0"/>
                <w:sz w:val="20"/>
                <w:szCs w:val="20"/>
                <w:lang w:eastAsia="zh-CN"/>
              </w:rPr>
            </w:pPr>
            <w:r w:rsidRPr="000F60B0">
              <w:rPr>
                <w:rFonts w:ascii="MS Gothic" w:eastAsia="MS Gothic" w:hAnsi="MS Gothic" w:cs="Arial" w:hint="eastAsia"/>
                <w:kern w:val="0"/>
                <w:sz w:val="20"/>
                <w:szCs w:val="20"/>
                <w:lang w:eastAsia="zh-CN"/>
              </w:rPr>
              <w:t>100,000,000 份</w:t>
            </w:r>
          </w:p>
        </w:tc>
        <w:tc>
          <w:tcPr>
            <w:tcW w:w="1220" w:type="dxa"/>
            <w:shd w:val="clear" w:color="auto" w:fill="auto"/>
            <w:vAlign w:val="center"/>
            <w:hideMark/>
          </w:tcPr>
          <w:p w:rsidR="000F60B0" w:rsidRPr="000F60B0" w:rsidRDefault="000F60B0" w:rsidP="000F60B0">
            <w:pPr>
              <w:widowControl/>
              <w:rPr>
                <w:rFonts w:eastAsia="Times New Roman" w:hint="eastAsia"/>
                <w:kern w:val="0"/>
                <w:sz w:val="20"/>
                <w:szCs w:val="20"/>
                <w:lang w:eastAsia="zh-CN"/>
              </w:rPr>
            </w:pPr>
            <w:r w:rsidRPr="000F60B0">
              <w:rPr>
                <w:rFonts w:ascii="PMingLiU" w:hAnsi="PMingLiU" w:cs="PMingLiU"/>
                <w:kern w:val="0"/>
                <w:sz w:val="20"/>
                <w:szCs w:val="20"/>
                <w:lang w:eastAsia="zh-CN"/>
              </w:rPr>
              <w:t>恒生指數</w:t>
            </w:r>
          </w:p>
        </w:tc>
      </w:tr>
      <w:tr w:rsidR="000F60B0" w:rsidRPr="000F60B0" w:rsidTr="000F60B0">
        <w:trPr>
          <w:trHeight w:val="525"/>
        </w:trPr>
        <w:tc>
          <w:tcPr>
            <w:tcW w:w="1220" w:type="dxa"/>
            <w:shd w:val="clear" w:color="auto" w:fill="auto"/>
            <w:vAlign w:val="center"/>
            <w:hideMark/>
          </w:tcPr>
          <w:p w:rsidR="000F60B0" w:rsidRPr="000F60B0" w:rsidRDefault="000F60B0" w:rsidP="000F60B0">
            <w:pPr>
              <w:widowControl/>
              <w:jc w:val="right"/>
              <w:rPr>
                <w:rFonts w:ascii="MS Gothic" w:eastAsia="MS Gothic" w:hAnsi="MS Gothic" w:cs="Arial"/>
                <w:kern w:val="0"/>
                <w:sz w:val="20"/>
                <w:szCs w:val="20"/>
                <w:lang w:eastAsia="zh-CN"/>
              </w:rPr>
            </w:pPr>
            <w:r w:rsidRPr="000F60B0">
              <w:rPr>
                <w:rFonts w:ascii="MS Gothic" w:eastAsia="MS Gothic" w:hAnsi="MS Gothic" w:cs="Arial" w:hint="eastAsia"/>
                <w:kern w:val="0"/>
                <w:sz w:val="20"/>
                <w:szCs w:val="20"/>
                <w:lang w:eastAsia="zh-CN"/>
              </w:rPr>
              <w:t>53696</w:t>
            </w:r>
          </w:p>
        </w:tc>
        <w:tc>
          <w:tcPr>
            <w:tcW w:w="960" w:type="dxa"/>
            <w:shd w:val="clear" w:color="auto" w:fill="auto"/>
            <w:vAlign w:val="center"/>
            <w:hideMark/>
          </w:tcPr>
          <w:p w:rsidR="000F60B0" w:rsidRPr="000F60B0" w:rsidRDefault="000F60B0" w:rsidP="000F60B0">
            <w:pPr>
              <w:widowControl/>
              <w:rPr>
                <w:rFonts w:ascii="MS Gothic" w:eastAsia="MS Gothic" w:hAnsi="MS Gothic" w:cs="Arial" w:hint="eastAsia"/>
                <w:kern w:val="0"/>
                <w:sz w:val="20"/>
                <w:szCs w:val="20"/>
                <w:lang w:eastAsia="zh-CN"/>
              </w:rPr>
            </w:pPr>
            <w:r w:rsidRPr="000F60B0">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0F60B0" w:rsidRPr="000F60B0" w:rsidRDefault="000F60B0" w:rsidP="000F60B0">
            <w:pPr>
              <w:widowControl/>
              <w:rPr>
                <w:rFonts w:ascii="MS Gothic" w:eastAsia="MS Gothic" w:hAnsi="MS Gothic" w:cs="Arial" w:hint="eastAsia"/>
                <w:kern w:val="0"/>
                <w:sz w:val="20"/>
                <w:szCs w:val="20"/>
                <w:lang w:eastAsia="zh-CN"/>
              </w:rPr>
            </w:pPr>
            <w:r w:rsidRPr="000F60B0">
              <w:rPr>
                <w:rFonts w:ascii="MS Gothic" w:eastAsia="MS Gothic" w:hAnsi="MS Gothic" w:cs="Arial" w:hint="eastAsia"/>
                <w:kern w:val="0"/>
                <w:sz w:val="20"/>
                <w:szCs w:val="20"/>
                <w:lang w:eastAsia="zh-CN"/>
              </w:rPr>
              <w:t>09時20分28秒</w:t>
            </w:r>
          </w:p>
        </w:tc>
        <w:tc>
          <w:tcPr>
            <w:tcW w:w="1360" w:type="dxa"/>
            <w:shd w:val="clear" w:color="auto" w:fill="auto"/>
            <w:vAlign w:val="center"/>
            <w:hideMark/>
          </w:tcPr>
          <w:p w:rsidR="000F60B0" w:rsidRPr="000F60B0" w:rsidRDefault="000F60B0" w:rsidP="000F60B0">
            <w:pPr>
              <w:widowControl/>
              <w:rPr>
                <w:rFonts w:ascii="MS Gothic" w:eastAsia="MS Gothic" w:hAnsi="MS Gothic" w:cs="Arial" w:hint="eastAsia"/>
                <w:kern w:val="0"/>
                <w:sz w:val="20"/>
                <w:szCs w:val="20"/>
                <w:lang w:eastAsia="zh-CN"/>
              </w:rPr>
            </w:pPr>
            <w:r w:rsidRPr="000F60B0">
              <w:rPr>
                <w:rFonts w:ascii="MS Gothic" w:eastAsia="MS Gothic" w:hAnsi="MS Gothic" w:cs="Arial" w:hint="eastAsia"/>
                <w:kern w:val="0"/>
                <w:sz w:val="20"/>
                <w:szCs w:val="20"/>
                <w:lang w:eastAsia="zh-CN"/>
              </w:rPr>
              <w:t>50,000,000 份</w:t>
            </w:r>
          </w:p>
        </w:tc>
        <w:tc>
          <w:tcPr>
            <w:tcW w:w="1220" w:type="dxa"/>
            <w:shd w:val="clear" w:color="auto" w:fill="auto"/>
            <w:vAlign w:val="center"/>
            <w:hideMark/>
          </w:tcPr>
          <w:p w:rsidR="000F60B0" w:rsidRPr="000F60B0" w:rsidRDefault="000F60B0" w:rsidP="000F60B0">
            <w:pPr>
              <w:widowControl/>
              <w:rPr>
                <w:rFonts w:eastAsia="Times New Roman" w:hint="eastAsia"/>
                <w:kern w:val="0"/>
                <w:sz w:val="20"/>
                <w:szCs w:val="20"/>
                <w:lang w:eastAsia="zh-CN"/>
              </w:rPr>
            </w:pPr>
            <w:r w:rsidRPr="000F60B0">
              <w:rPr>
                <w:rFonts w:ascii="PMingLiU" w:hAnsi="PMingLiU" w:cs="PMingLiU"/>
                <w:kern w:val="0"/>
                <w:sz w:val="20"/>
                <w:szCs w:val="20"/>
                <w:lang w:eastAsia="zh-CN"/>
              </w:rPr>
              <w:t>恒生指數</w:t>
            </w:r>
          </w:p>
        </w:tc>
      </w:tr>
    </w:tbl>
    <w:p w:rsidR="0016511A" w:rsidRPr="0076073A" w:rsidRDefault="0016511A">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0F60B0">
        <w:rPr>
          <w:rFonts w:ascii="Times New Roman"/>
          <w:color w:val="auto"/>
          <w:szCs w:val="22"/>
        </w:rPr>
        <w:t>2019</w:t>
      </w:r>
      <w:r w:rsidR="000F60B0">
        <w:rPr>
          <w:rFonts w:ascii="Times New Roman"/>
          <w:color w:val="auto"/>
          <w:szCs w:val="22"/>
        </w:rPr>
        <w:t>年</w:t>
      </w:r>
      <w:r w:rsidR="000F60B0">
        <w:rPr>
          <w:rFonts w:ascii="Times New Roman"/>
          <w:color w:val="auto"/>
          <w:szCs w:val="22"/>
        </w:rPr>
        <w:t>08</w:t>
      </w:r>
      <w:r w:rsidR="000F60B0">
        <w:rPr>
          <w:rFonts w:ascii="Times New Roman"/>
          <w:color w:val="auto"/>
          <w:szCs w:val="22"/>
        </w:rPr>
        <w:t>月</w:t>
      </w:r>
      <w:r w:rsidR="000F60B0">
        <w:rPr>
          <w:rFonts w:ascii="Times New Roman"/>
          <w:color w:val="auto"/>
          <w:szCs w:val="22"/>
        </w:rPr>
        <w:t>22</w:t>
      </w:r>
      <w:r w:rsidR="000F60B0">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PMingLiU"/>
    <w:panose1 w:val="00000000000000000000"/>
    <w:charset w:val="88"/>
    <w:family w:val="auto"/>
    <w:notTrueType/>
    <w:pitch w:val="default"/>
    <w:sig w:usb0="00000001" w:usb1="08080000" w:usb2="00000010" w:usb3="00000000" w:csb0="0010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AB5AB7"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0F60B0">
      <w:rPr>
        <w:rStyle w:val="PageNumber"/>
        <w:noProof/>
      </w:rPr>
      <w:t>2</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0B0"/>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72EF6"/>
    <w:rsid w:val="00287C83"/>
    <w:rsid w:val="002A2691"/>
    <w:rsid w:val="002B6C5D"/>
    <w:rsid w:val="002B7A4F"/>
    <w:rsid w:val="002C17DE"/>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51465A"/>
    <w:rsid w:val="00521536"/>
    <w:rsid w:val="00543EDC"/>
    <w:rsid w:val="005649D1"/>
    <w:rsid w:val="005B149E"/>
    <w:rsid w:val="005C13F8"/>
    <w:rsid w:val="005F5BE3"/>
    <w:rsid w:val="00624146"/>
    <w:rsid w:val="00625E4A"/>
    <w:rsid w:val="00637D26"/>
    <w:rsid w:val="0064062B"/>
    <w:rsid w:val="00643F2D"/>
    <w:rsid w:val="006531B9"/>
    <w:rsid w:val="0066313B"/>
    <w:rsid w:val="00675F09"/>
    <w:rsid w:val="00685DCC"/>
    <w:rsid w:val="0068740F"/>
    <w:rsid w:val="0069120A"/>
    <w:rsid w:val="006B5D34"/>
    <w:rsid w:val="006B65DF"/>
    <w:rsid w:val="006C1703"/>
    <w:rsid w:val="006D02AE"/>
    <w:rsid w:val="006D391F"/>
    <w:rsid w:val="006F0F9B"/>
    <w:rsid w:val="006F3555"/>
    <w:rsid w:val="00700C31"/>
    <w:rsid w:val="007145E5"/>
    <w:rsid w:val="0073008B"/>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F1BA4"/>
    <w:rsid w:val="00CF4268"/>
    <w:rsid w:val="00D01450"/>
    <w:rsid w:val="00D01479"/>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A6A21"/>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kanas.chan@hsbc.com.hk</cp:lastModifiedBy>
  <cp:revision>2</cp:revision>
  <cp:lastPrinted>2008-04-25T06:45:00Z</cp:lastPrinted>
  <dcterms:created xsi:type="dcterms:W3CDTF">2019-08-22T01:31:00Z</dcterms:created>
  <dcterms:modified xsi:type="dcterms:W3CDTF">2019-08-22T01:31:00Z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