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FB3948" w:rsidRDefault="00FB3948" w:rsidP="00E802F2">
      <w:bookmarkStart w:id="0" w:name="_GoBack"/>
      <w:bookmarkEnd w:id="0"/>
      <w:r w:rsidRPr="00FB3948">
        <w:rPr>
          <w:rFonts w:hint="eastAsia"/>
        </w:rPr>
        <w:t>香港交易及結算所有限公司及香港聯合交易所有限公司</w:t>
      </w:r>
      <w:r w:rsidR="00E802F2">
        <w:rPr>
          <w:rFonts w:hint="eastAsia"/>
        </w:rPr>
        <w:t>(</w:t>
      </w:r>
      <w:r w:rsidR="00E802F2">
        <w:t>“</w:t>
      </w:r>
      <w:r w:rsidR="00E802F2">
        <w:rPr>
          <w:rFonts w:hint="eastAsia"/>
        </w:rPr>
        <w:t>聯交所</w:t>
      </w:r>
      <w:r w:rsidR="00E802F2">
        <w:t>”</w:t>
      </w:r>
      <w:r w:rsidR="00E802F2">
        <w:rPr>
          <w:rFonts w:hint="eastAsia"/>
        </w:rPr>
        <w:t>)</w:t>
      </w:r>
      <w:r w:rsidRPr="00FB3948">
        <w:rPr>
          <w:rFonts w:hint="eastAsia"/>
        </w:rPr>
        <w:t>對本公告的內容概不負責，對其準確性或完整性亦不發表任何聲明，並明確表示，概不對因本</w:t>
      </w:r>
    </w:p>
    <w:p w:rsidR="00FB3948" w:rsidRPr="00FB3948" w:rsidRDefault="00FB3948" w:rsidP="00FB3948">
      <w:pPr>
        <w:pStyle w:val="Default"/>
        <w:rPr>
          <w:rFonts w:ascii="Times New Roman"/>
          <w:szCs w:val="18"/>
        </w:rPr>
      </w:pPr>
      <w:r w:rsidRPr="00FB3948">
        <w:rPr>
          <w:rFonts w:ascii="Times New Roman" w:hint="eastAsia"/>
          <w:szCs w:val="18"/>
        </w:rPr>
        <w:t>公告的全部或任何部份內容而產生或因倚賴該等內容而引致的任何損失承擔</w:t>
      </w:r>
    </w:p>
    <w:p w:rsidR="0016511A" w:rsidRDefault="00FB3948" w:rsidP="00FB3948">
      <w:pPr>
        <w:pStyle w:val="Default"/>
        <w:rPr>
          <w:rFonts w:ascii="Times New Roman"/>
          <w:szCs w:val="18"/>
        </w:rPr>
      </w:pPr>
      <w:r w:rsidRPr="00FB3948">
        <w:rPr>
          <w:rFonts w:ascii="Times New Roman" w:hint="eastAsia"/>
          <w:szCs w:val="18"/>
        </w:rPr>
        <w:t>責任。</w:t>
      </w:r>
    </w:p>
    <w:p w:rsidR="00372C6F" w:rsidRDefault="00372C6F" w:rsidP="00FB3948">
      <w:pPr>
        <w:pStyle w:val="Default"/>
        <w:rPr>
          <w:rFonts w:ascii="Times New Roman"/>
          <w:szCs w:val="18"/>
        </w:rPr>
      </w:pPr>
    </w:p>
    <w:p w:rsidR="00372C6F" w:rsidRDefault="00780193" w:rsidP="00372C6F">
      <w:pPr>
        <w:pStyle w:val="Default"/>
        <w:jc w:val="center"/>
        <w:rPr>
          <w:noProof/>
          <w:lang w:eastAsia="en-US"/>
        </w:rPr>
      </w:pPr>
      <w:r w:rsidRPr="004465EB">
        <w:rPr>
          <w:noProof/>
          <w:lang w:eastAsia="zh-CN"/>
        </w:rPr>
        <w:drawing>
          <wp:inline distT="0" distB="0" distL="0" distR="0">
            <wp:extent cx="1857375" cy="131445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31445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286ED0">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「細則」）已界定的詞語具有相同涵義。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526DEA">
      <w:pPr>
        <w:pStyle w:val="Default"/>
      </w:pPr>
      <w:r w:rsidRPr="00807D2F">
        <w:rPr>
          <w:rFonts w:hint="eastAsia"/>
        </w:rPr>
        <w:t>香港上海</w:t>
      </w:r>
      <w:r w:rsidR="00F11566" w:rsidRPr="0076073A">
        <w:t>滙</w:t>
      </w:r>
      <w:r w:rsidRPr="0076073A">
        <w:rPr>
          <w:rFonts w:hint="eastAsia"/>
        </w:rPr>
        <w:t>豐銀行有限公司</w:t>
      </w:r>
      <w:r w:rsidR="0016511A" w:rsidRPr="0076073A">
        <w:rPr>
          <w:rFonts w:hint="eastAsia"/>
        </w:rPr>
        <w:t>（「發行人」）宣佈，</w:t>
      </w:r>
      <w:r w:rsidR="00981E04" w:rsidRPr="0076073A">
        <w:rPr>
          <w:rFonts w:hint="eastAsia"/>
        </w:rPr>
        <w:t>下表列出之牛熊證已於</w:t>
      </w:r>
      <w:r w:rsidR="00286ED0">
        <w:t>2020年01月20日</w:t>
      </w:r>
      <w:r w:rsidR="0016511A" w:rsidRPr="00854EA9">
        <w:rPr>
          <w:rFonts w:hAnsi="PMingLiU" w:hint="eastAsia"/>
        </w:rPr>
        <w:t>（</w:t>
      </w:r>
      <w:r w:rsidR="0016511A" w:rsidRPr="0076073A">
        <w:rPr>
          <w:rFonts w:hAnsi="PMingLiU" w:hint="eastAsia"/>
        </w:rPr>
        <w:t>「</w:t>
      </w:r>
      <w:r w:rsidR="0016511A" w:rsidRPr="00854EA9">
        <w:rPr>
          <w:rFonts w:hAnsi="PMingLiU" w:hint="eastAsia"/>
        </w:rPr>
        <w:t>強制收回事件日期</w:t>
      </w:r>
      <w:r w:rsidR="0016511A" w:rsidRPr="0076073A">
        <w:rPr>
          <w:rFonts w:hAnsi="PMingLiU" w:hint="eastAsia"/>
        </w:rPr>
        <w:t>」）</w:t>
      </w:r>
      <w:r w:rsidR="00526DEA" w:rsidRPr="009E1229">
        <w:rPr>
          <w:rFonts w:hAnsi="PMingLiU" w:hint="eastAsia"/>
        </w:rPr>
        <w:t>在聯交所持續交易時段</w:t>
      </w:r>
      <w:r w:rsidR="007448FD" w:rsidRPr="00854EA9">
        <w:rPr>
          <w:rFonts w:hAnsi="PMingLiU" w:hint="eastAsia"/>
        </w:rPr>
        <w:t>於下表註明的時間</w:t>
      </w:r>
      <w:r w:rsidR="00700C31" w:rsidRPr="0076073A">
        <w:rPr>
          <w:rFonts w:hint="eastAsia"/>
        </w:rPr>
        <w:t>（</w:t>
      </w:r>
      <w:r w:rsidR="0016511A" w:rsidRPr="007448FD">
        <w:rPr>
          <w:rFonts w:hAnsi="PMingLiU" w:hint="eastAsia"/>
        </w:rPr>
        <w:t>「強制收回事件時間</w:t>
      </w:r>
      <w:r w:rsidR="0016511A" w:rsidRPr="0076073A">
        <w:rPr>
          <w:rFonts w:hAnsi="PMingLiU" w:hint="eastAsia"/>
        </w:rPr>
        <w:t>」）</w:t>
      </w:r>
      <w:r w:rsidR="0016511A" w:rsidRPr="0076073A">
        <w:rPr>
          <w:rFonts w:hint="eastAsia"/>
        </w:rPr>
        <w:t>發生強制收回事件（「強制收回事件」），而牛熊證已自動到期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16511A" w:rsidRDefault="000F6977" w:rsidP="00351482">
      <w:r>
        <w:lastRenderedPageBreak/>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E02F55" w:rsidRDefault="0016511A">
      <w:pPr>
        <w:pStyle w:val="Default"/>
        <w:jc w:val="both"/>
        <w:rPr>
          <w:rFonts w:ascii="Times New Roman"/>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3B5BC5" w:rsidRPr="00854EA9">
        <w:rPr>
          <w:rFonts w:hAnsi="PMingLiU" w:hint="eastAsia"/>
        </w:rPr>
        <w:t>期</w:t>
      </w:r>
      <w:r w:rsidRPr="0076073A">
        <w:rPr>
          <w:rFonts w:ascii="Times New Roman" w:hint="eastAsia"/>
          <w:color w:val="auto"/>
          <w:szCs w:val="22"/>
        </w:rPr>
        <w:t>或緊隨交易日予以取消。</w:t>
      </w:r>
      <w:r w:rsidR="009A639C" w:rsidRPr="001F795D">
        <w:rPr>
          <w:rFonts w:ascii="Times New Roman" w:hint="eastAsia"/>
          <w:color w:val="auto"/>
          <w:szCs w:val="22"/>
        </w:rPr>
        <w:t>凡提述牛熊證的強制收回事件後交易</w:t>
      </w:r>
      <w:r w:rsidR="009A639C" w:rsidRPr="001F795D">
        <w:rPr>
          <w:rFonts w:ascii="Times New Roman"/>
          <w:color w:val="auto"/>
          <w:szCs w:val="22"/>
        </w:rPr>
        <w:t>指強制</w:t>
      </w:r>
      <w:r w:rsidR="009A639C">
        <w:rPr>
          <w:rFonts w:ascii="Times New Roman"/>
          <w:szCs w:val="22"/>
        </w:rPr>
        <w:t>收回事件後透過自動對盤或人手進行的所有</w:t>
      </w:r>
      <w:r w:rsidR="00F62C52" w:rsidRPr="009E1229">
        <w:rPr>
          <w:rFonts w:ascii="Times New Roman" w:hint="eastAsia"/>
          <w:szCs w:val="22"/>
        </w:rPr>
        <w:t>牛熊證</w:t>
      </w:r>
      <w:r w:rsidR="009A639C">
        <w:rPr>
          <w:rFonts w:ascii="Times New Roman"/>
          <w:szCs w:val="22"/>
        </w:rPr>
        <w:t>交易。</w:t>
      </w:r>
    </w:p>
    <w:p w:rsidR="009A639C" w:rsidRDefault="009A639C">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在聯交所涉及任何強制收回事件後交易的有關參與者（「聯交所參與者」）可參考聯交所透過聯交所參與者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286ED0" w:rsidRPr="00286ED0" w:rsidTr="00286ED0">
        <w:trPr>
          <w:trHeight w:val="585"/>
        </w:trPr>
        <w:tc>
          <w:tcPr>
            <w:tcW w:w="1220" w:type="dxa"/>
            <w:shd w:val="clear" w:color="auto" w:fill="auto"/>
            <w:vAlign w:val="center"/>
            <w:hideMark/>
          </w:tcPr>
          <w:p w:rsidR="00286ED0" w:rsidRPr="00286ED0" w:rsidRDefault="00286ED0" w:rsidP="00286ED0">
            <w:pPr>
              <w:widowControl/>
              <w:rPr>
                <w:rFonts w:eastAsia="Times New Roman"/>
                <w:b/>
                <w:bCs/>
                <w:kern w:val="0"/>
                <w:sz w:val="22"/>
                <w:szCs w:val="22"/>
                <w:lang w:eastAsia="zh-CN"/>
              </w:rPr>
            </w:pPr>
            <w:bookmarkStart w:id="1" w:name="RANGE!AE3:AI3"/>
            <w:bookmarkStart w:id="2" w:name="RANGE!AE3"/>
            <w:bookmarkEnd w:id="2"/>
            <w:r w:rsidRPr="00286ED0">
              <w:rPr>
                <w:rFonts w:ascii="PMingLiU" w:hAnsi="PMingLiU" w:cs="PMingLiU"/>
                <w:b/>
                <w:bCs/>
                <w:kern w:val="0"/>
                <w:sz w:val="22"/>
                <w:szCs w:val="22"/>
                <w:lang w:eastAsia="zh-CN"/>
              </w:rPr>
              <w:t>股份代號</w:t>
            </w:r>
            <w:bookmarkEnd w:id="1"/>
          </w:p>
        </w:tc>
        <w:tc>
          <w:tcPr>
            <w:tcW w:w="960" w:type="dxa"/>
            <w:shd w:val="clear" w:color="auto" w:fill="auto"/>
            <w:vAlign w:val="center"/>
            <w:hideMark/>
          </w:tcPr>
          <w:p w:rsidR="00286ED0" w:rsidRPr="00286ED0" w:rsidRDefault="00286ED0" w:rsidP="00286ED0">
            <w:pPr>
              <w:widowControl/>
              <w:rPr>
                <w:rFonts w:eastAsia="Times New Roman"/>
                <w:b/>
                <w:bCs/>
                <w:kern w:val="0"/>
                <w:sz w:val="22"/>
                <w:szCs w:val="22"/>
                <w:lang w:eastAsia="zh-CN"/>
              </w:rPr>
            </w:pPr>
            <w:r w:rsidRPr="00286ED0">
              <w:rPr>
                <w:rFonts w:ascii="PMingLiU" w:hAnsi="PMingLiU" w:cs="PMingLiU"/>
                <w:b/>
                <w:bCs/>
                <w:kern w:val="0"/>
                <w:sz w:val="22"/>
                <w:szCs w:val="22"/>
                <w:lang w:eastAsia="zh-CN"/>
              </w:rPr>
              <w:t>類別</w:t>
            </w:r>
          </w:p>
        </w:tc>
        <w:tc>
          <w:tcPr>
            <w:tcW w:w="1500" w:type="dxa"/>
            <w:shd w:val="clear" w:color="auto" w:fill="auto"/>
            <w:vAlign w:val="center"/>
            <w:hideMark/>
          </w:tcPr>
          <w:p w:rsidR="00286ED0" w:rsidRPr="00286ED0" w:rsidRDefault="00286ED0" w:rsidP="00286ED0">
            <w:pPr>
              <w:widowControl/>
              <w:rPr>
                <w:rFonts w:ascii="SimSun" w:eastAsia="SimSun" w:hAnsi="SimSun" w:cs="Arial"/>
                <w:b/>
                <w:bCs/>
                <w:kern w:val="0"/>
                <w:sz w:val="22"/>
                <w:szCs w:val="22"/>
                <w:lang w:eastAsia="zh-CN"/>
              </w:rPr>
            </w:pPr>
            <w:r w:rsidRPr="00286ED0">
              <w:rPr>
                <w:rFonts w:ascii="SimSun" w:eastAsia="SimSun" w:hAnsi="SimSun" w:cs="Arial" w:hint="eastAsia"/>
                <w:b/>
                <w:bCs/>
                <w:kern w:val="0"/>
                <w:sz w:val="22"/>
                <w:szCs w:val="22"/>
                <w:lang w:eastAsia="zh-CN"/>
              </w:rPr>
              <w:t>強制收回事件時間</w:t>
            </w:r>
          </w:p>
        </w:tc>
        <w:tc>
          <w:tcPr>
            <w:tcW w:w="1360" w:type="dxa"/>
            <w:shd w:val="clear" w:color="auto" w:fill="auto"/>
            <w:vAlign w:val="center"/>
            <w:hideMark/>
          </w:tcPr>
          <w:p w:rsidR="00286ED0" w:rsidRPr="00286ED0" w:rsidRDefault="00286ED0" w:rsidP="00286ED0">
            <w:pPr>
              <w:widowControl/>
              <w:rPr>
                <w:rFonts w:eastAsia="Times New Roman" w:hint="eastAsia"/>
                <w:b/>
                <w:bCs/>
                <w:kern w:val="0"/>
                <w:sz w:val="22"/>
                <w:szCs w:val="22"/>
                <w:lang w:eastAsia="zh-CN"/>
              </w:rPr>
            </w:pPr>
            <w:r w:rsidRPr="00286ED0">
              <w:rPr>
                <w:rFonts w:ascii="SimSun" w:eastAsia="SimSun" w:hAnsi="SimSun" w:hint="eastAsia"/>
                <w:b/>
                <w:bCs/>
                <w:kern w:val="0"/>
                <w:sz w:val="22"/>
                <w:szCs w:val="22"/>
                <w:lang w:eastAsia="zh-CN"/>
              </w:rPr>
              <w:t>發行數量</w:t>
            </w:r>
            <w:r w:rsidRPr="00286ED0">
              <w:rPr>
                <w:rFonts w:ascii="SimSun" w:eastAsia="SimSun" w:hAnsi="SimSun" w:hint="eastAsia"/>
                <w:b/>
                <w:bCs/>
                <w:kern w:val="0"/>
                <w:sz w:val="22"/>
                <w:szCs w:val="22"/>
                <w:lang w:eastAsia="zh-CN"/>
              </w:rPr>
              <w:br/>
            </w:r>
            <w:r w:rsidRPr="00286ED0">
              <w:rPr>
                <w:rFonts w:eastAsia="Times New Roman"/>
                <w:b/>
                <w:bCs/>
                <w:kern w:val="0"/>
                <w:sz w:val="22"/>
                <w:szCs w:val="22"/>
                <w:lang w:eastAsia="zh-CN"/>
              </w:rPr>
              <w:t>(</w:t>
            </w:r>
            <w:r w:rsidRPr="00286ED0">
              <w:rPr>
                <w:rFonts w:ascii="SimSun" w:eastAsia="SimSun" w:hAnsi="SimSun" w:hint="eastAsia"/>
                <w:b/>
                <w:bCs/>
                <w:kern w:val="0"/>
                <w:sz w:val="22"/>
                <w:szCs w:val="22"/>
                <w:lang w:eastAsia="zh-CN"/>
              </w:rPr>
              <w:t>牛熊證</w:t>
            </w:r>
            <w:r w:rsidRPr="00286ED0">
              <w:rPr>
                <w:rFonts w:eastAsia="Times New Roman"/>
                <w:b/>
                <w:bCs/>
                <w:kern w:val="0"/>
                <w:sz w:val="22"/>
                <w:szCs w:val="22"/>
                <w:lang w:eastAsia="zh-CN"/>
              </w:rPr>
              <w:t>)</w:t>
            </w:r>
          </w:p>
        </w:tc>
        <w:tc>
          <w:tcPr>
            <w:tcW w:w="1220" w:type="dxa"/>
            <w:shd w:val="clear" w:color="auto" w:fill="auto"/>
            <w:vAlign w:val="center"/>
            <w:hideMark/>
          </w:tcPr>
          <w:p w:rsidR="00286ED0" w:rsidRPr="00286ED0" w:rsidRDefault="00286ED0" w:rsidP="00286ED0">
            <w:pPr>
              <w:widowControl/>
              <w:rPr>
                <w:rFonts w:eastAsia="Times New Roman"/>
                <w:b/>
                <w:bCs/>
                <w:kern w:val="0"/>
                <w:sz w:val="22"/>
                <w:szCs w:val="22"/>
                <w:lang w:eastAsia="zh-CN"/>
              </w:rPr>
            </w:pPr>
            <w:r w:rsidRPr="00286ED0">
              <w:rPr>
                <w:rFonts w:ascii="PMingLiU" w:hAnsi="PMingLiU" w:cs="PMingLiU"/>
                <w:b/>
                <w:bCs/>
                <w:kern w:val="0"/>
                <w:sz w:val="22"/>
                <w:szCs w:val="22"/>
                <w:lang w:eastAsia="zh-CN"/>
              </w:rPr>
              <w:t>相關資</w:t>
            </w:r>
            <w:r w:rsidRPr="00286ED0">
              <w:rPr>
                <w:rFonts w:ascii="MingLiU" w:eastAsia="MingLiU" w:hAnsi="MingLiU" w:hint="eastAsia"/>
                <w:b/>
                <w:bCs/>
                <w:kern w:val="0"/>
                <w:sz w:val="22"/>
                <w:szCs w:val="22"/>
                <w:lang w:eastAsia="zh-CN"/>
              </w:rPr>
              <w:t>產</w:t>
            </w:r>
          </w:p>
        </w:tc>
      </w:tr>
      <w:tr w:rsidR="00286ED0" w:rsidRPr="00286ED0" w:rsidTr="00286ED0">
        <w:trPr>
          <w:trHeight w:val="525"/>
        </w:trPr>
        <w:tc>
          <w:tcPr>
            <w:tcW w:w="1220" w:type="dxa"/>
            <w:shd w:val="clear" w:color="auto" w:fill="auto"/>
            <w:vAlign w:val="center"/>
            <w:hideMark/>
          </w:tcPr>
          <w:p w:rsidR="00286ED0" w:rsidRPr="00286ED0" w:rsidRDefault="00286ED0" w:rsidP="00286ED0">
            <w:pPr>
              <w:widowControl/>
              <w:jc w:val="right"/>
              <w:rPr>
                <w:rFonts w:ascii="MS Gothic" w:eastAsia="MS Gothic" w:hAnsi="MS Gothic" w:cs="Arial"/>
                <w:kern w:val="0"/>
                <w:sz w:val="20"/>
                <w:szCs w:val="20"/>
                <w:lang w:eastAsia="zh-CN"/>
              </w:rPr>
            </w:pPr>
            <w:r w:rsidRPr="00286ED0">
              <w:rPr>
                <w:rFonts w:ascii="MS Gothic" w:eastAsia="MS Gothic" w:hAnsi="MS Gothic" w:cs="Arial" w:hint="eastAsia"/>
                <w:kern w:val="0"/>
                <w:sz w:val="20"/>
                <w:szCs w:val="20"/>
                <w:lang w:eastAsia="zh-CN"/>
              </w:rPr>
              <w:t>59831</w:t>
            </w:r>
          </w:p>
        </w:tc>
        <w:tc>
          <w:tcPr>
            <w:tcW w:w="960" w:type="dxa"/>
            <w:shd w:val="clear" w:color="auto" w:fill="auto"/>
            <w:vAlign w:val="center"/>
            <w:hideMark/>
          </w:tcPr>
          <w:p w:rsidR="00286ED0" w:rsidRPr="00286ED0" w:rsidRDefault="00286ED0" w:rsidP="00286ED0">
            <w:pPr>
              <w:widowControl/>
              <w:rPr>
                <w:rFonts w:ascii="MS Gothic" w:eastAsia="MS Gothic" w:hAnsi="MS Gothic" w:cs="Arial" w:hint="eastAsia"/>
                <w:kern w:val="0"/>
                <w:sz w:val="20"/>
                <w:szCs w:val="20"/>
                <w:lang w:eastAsia="zh-CN"/>
              </w:rPr>
            </w:pPr>
            <w:r w:rsidRPr="00286ED0">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286ED0" w:rsidRPr="00286ED0" w:rsidRDefault="00286ED0" w:rsidP="00286ED0">
            <w:pPr>
              <w:widowControl/>
              <w:rPr>
                <w:rFonts w:ascii="MS Gothic" w:eastAsia="MS Gothic" w:hAnsi="MS Gothic" w:cs="Arial" w:hint="eastAsia"/>
                <w:kern w:val="0"/>
                <w:sz w:val="20"/>
                <w:szCs w:val="20"/>
                <w:lang w:eastAsia="zh-CN"/>
              </w:rPr>
            </w:pPr>
            <w:r w:rsidRPr="00286ED0">
              <w:rPr>
                <w:rFonts w:ascii="MS Gothic" w:eastAsia="MS Gothic" w:hAnsi="MS Gothic" w:cs="Arial" w:hint="eastAsia"/>
                <w:kern w:val="0"/>
                <w:sz w:val="20"/>
                <w:szCs w:val="20"/>
                <w:lang w:eastAsia="zh-CN"/>
              </w:rPr>
              <w:t>13時27分04秒</w:t>
            </w:r>
          </w:p>
        </w:tc>
        <w:tc>
          <w:tcPr>
            <w:tcW w:w="1360" w:type="dxa"/>
            <w:shd w:val="clear" w:color="auto" w:fill="auto"/>
            <w:vAlign w:val="center"/>
            <w:hideMark/>
          </w:tcPr>
          <w:p w:rsidR="00286ED0" w:rsidRPr="00286ED0" w:rsidRDefault="00286ED0" w:rsidP="00286ED0">
            <w:pPr>
              <w:widowControl/>
              <w:rPr>
                <w:rFonts w:ascii="MS Gothic" w:eastAsia="MS Gothic" w:hAnsi="MS Gothic" w:cs="Arial" w:hint="eastAsia"/>
                <w:kern w:val="0"/>
                <w:sz w:val="20"/>
                <w:szCs w:val="20"/>
                <w:lang w:eastAsia="zh-CN"/>
              </w:rPr>
            </w:pPr>
            <w:r w:rsidRPr="00286ED0">
              <w:rPr>
                <w:rFonts w:ascii="MS Gothic" w:eastAsia="MS Gothic" w:hAnsi="MS Gothic" w:cs="Arial" w:hint="eastAsia"/>
                <w:kern w:val="0"/>
                <w:sz w:val="20"/>
                <w:szCs w:val="20"/>
                <w:lang w:eastAsia="zh-CN"/>
              </w:rPr>
              <w:t>60,000,000 份</w:t>
            </w:r>
          </w:p>
        </w:tc>
        <w:tc>
          <w:tcPr>
            <w:tcW w:w="1220" w:type="dxa"/>
            <w:shd w:val="clear" w:color="auto" w:fill="auto"/>
            <w:vAlign w:val="center"/>
            <w:hideMark/>
          </w:tcPr>
          <w:p w:rsidR="00286ED0" w:rsidRPr="00286ED0" w:rsidRDefault="00286ED0" w:rsidP="00286ED0">
            <w:pPr>
              <w:widowControl/>
              <w:rPr>
                <w:rFonts w:eastAsia="Times New Roman" w:hint="eastAsia"/>
                <w:kern w:val="0"/>
                <w:sz w:val="20"/>
                <w:szCs w:val="20"/>
                <w:lang w:eastAsia="zh-CN"/>
              </w:rPr>
            </w:pPr>
            <w:r w:rsidRPr="00286ED0">
              <w:rPr>
                <w:rFonts w:ascii="PMingLiU" w:hAnsi="PMingLiU" w:cs="PMingLiU"/>
                <w:kern w:val="0"/>
                <w:sz w:val="20"/>
                <w:szCs w:val="20"/>
                <w:lang w:eastAsia="zh-CN"/>
              </w:rPr>
              <w:t>恒生指數</w:t>
            </w:r>
          </w:p>
        </w:tc>
      </w:tr>
    </w:tbl>
    <w:p w:rsidR="0016511A" w:rsidRPr="0076073A" w:rsidRDefault="0016511A">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286ED0">
        <w:rPr>
          <w:rFonts w:ascii="Times New Roman"/>
          <w:color w:val="auto"/>
          <w:szCs w:val="22"/>
        </w:rPr>
        <w:t>2020</w:t>
      </w:r>
      <w:r w:rsidR="00286ED0">
        <w:rPr>
          <w:rFonts w:ascii="Times New Roman"/>
          <w:color w:val="auto"/>
          <w:szCs w:val="22"/>
        </w:rPr>
        <w:t>年</w:t>
      </w:r>
      <w:r w:rsidR="00286ED0">
        <w:rPr>
          <w:rFonts w:ascii="Times New Roman"/>
          <w:color w:val="auto"/>
          <w:szCs w:val="22"/>
        </w:rPr>
        <w:t>01</w:t>
      </w:r>
      <w:r w:rsidR="00286ED0">
        <w:rPr>
          <w:rFonts w:ascii="Times New Roman"/>
          <w:color w:val="auto"/>
          <w:szCs w:val="22"/>
        </w:rPr>
        <w:t>月</w:t>
      </w:r>
      <w:r w:rsidR="00286ED0">
        <w:rPr>
          <w:rFonts w:ascii="Times New Roman"/>
          <w:color w:val="auto"/>
          <w:szCs w:val="22"/>
        </w:rPr>
        <w:t>20</w:t>
      </w:r>
      <w:r w:rsidR="00286ED0">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5B" w:rsidRDefault="003A085B">
      <w:r>
        <w:separator/>
      </w:r>
    </w:p>
  </w:endnote>
  <w:endnote w:type="continuationSeparator" w:id="0">
    <w:p w:rsidR="003A085B" w:rsidRDefault="003A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PMingLiU"/>
    <w:panose1 w:val="00000000000000000000"/>
    <w:charset w:val="88"/>
    <w:family w:val="auto"/>
    <w:notTrueType/>
    <w:pitch w:val="default"/>
    <w:sig w:usb0="00000001" w:usb1="08080000" w:usb2="00000010" w:usb3="00000000" w:csb0="0010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642A89"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286ED0">
      <w:rPr>
        <w:rStyle w:val="PageNumber"/>
        <w:noProof/>
      </w:rPr>
      <w:t>2</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5B" w:rsidRDefault="003A085B">
      <w:r>
        <w:separator/>
      </w:r>
    </w:p>
  </w:footnote>
  <w:footnote w:type="continuationSeparator" w:id="0">
    <w:p w:rsidR="003A085B" w:rsidRDefault="003A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190B"/>
    <w:rsid w:val="0002210E"/>
    <w:rsid w:val="00025D0C"/>
    <w:rsid w:val="00026E7E"/>
    <w:rsid w:val="00072F02"/>
    <w:rsid w:val="00090634"/>
    <w:rsid w:val="0009676A"/>
    <w:rsid w:val="000A0C52"/>
    <w:rsid w:val="000A28CC"/>
    <w:rsid w:val="000B5587"/>
    <w:rsid w:val="000C0417"/>
    <w:rsid w:val="000C3A2B"/>
    <w:rsid w:val="000C3BE8"/>
    <w:rsid w:val="000E5BD0"/>
    <w:rsid w:val="000E66F0"/>
    <w:rsid w:val="000F461C"/>
    <w:rsid w:val="000F6977"/>
    <w:rsid w:val="00114B7D"/>
    <w:rsid w:val="00117368"/>
    <w:rsid w:val="0016511A"/>
    <w:rsid w:val="00166E25"/>
    <w:rsid w:val="00183D1A"/>
    <w:rsid w:val="00184567"/>
    <w:rsid w:val="00195F5B"/>
    <w:rsid w:val="001B15F1"/>
    <w:rsid w:val="001C607E"/>
    <w:rsid w:val="001D65B5"/>
    <w:rsid w:val="00205046"/>
    <w:rsid w:val="00232DD9"/>
    <w:rsid w:val="00272EF6"/>
    <w:rsid w:val="00286ED0"/>
    <w:rsid w:val="00287C83"/>
    <w:rsid w:val="00292243"/>
    <w:rsid w:val="002A2691"/>
    <w:rsid w:val="002B6C5D"/>
    <w:rsid w:val="002B7A4F"/>
    <w:rsid w:val="002C0040"/>
    <w:rsid w:val="002E66A3"/>
    <w:rsid w:val="00306D8F"/>
    <w:rsid w:val="00316AF8"/>
    <w:rsid w:val="00351482"/>
    <w:rsid w:val="00352C0C"/>
    <w:rsid w:val="00353625"/>
    <w:rsid w:val="00364BF8"/>
    <w:rsid w:val="00372C6F"/>
    <w:rsid w:val="00381195"/>
    <w:rsid w:val="00383309"/>
    <w:rsid w:val="003902E9"/>
    <w:rsid w:val="003A085B"/>
    <w:rsid w:val="003A77BD"/>
    <w:rsid w:val="003B1271"/>
    <w:rsid w:val="003B5BC5"/>
    <w:rsid w:val="003B5F03"/>
    <w:rsid w:val="003E4B66"/>
    <w:rsid w:val="003E53D5"/>
    <w:rsid w:val="003F2F12"/>
    <w:rsid w:val="004138B5"/>
    <w:rsid w:val="00422384"/>
    <w:rsid w:val="00471595"/>
    <w:rsid w:val="0048406A"/>
    <w:rsid w:val="00496FA7"/>
    <w:rsid w:val="004A01C7"/>
    <w:rsid w:val="004B6332"/>
    <w:rsid w:val="004C2C8E"/>
    <w:rsid w:val="004C6B1C"/>
    <w:rsid w:val="004F3971"/>
    <w:rsid w:val="00526DEA"/>
    <w:rsid w:val="00543EDC"/>
    <w:rsid w:val="005649D1"/>
    <w:rsid w:val="005901C2"/>
    <w:rsid w:val="005B149E"/>
    <w:rsid w:val="005C13F8"/>
    <w:rsid w:val="005F5BE3"/>
    <w:rsid w:val="00624146"/>
    <w:rsid w:val="0064062B"/>
    <w:rsid w:val="00642A89"/>
    <w:rsid w:val="00643F2D"/>
    <w:rsid w:val="0066313B"/>
    <w:rsid w:val="00675F09"/>
    <w:rsid w:val="00685DCC"/>
    <w:rsid w:val="0068740F"/>
    <w:rsid w:val="0069120A"/>
    <w:rsid w:val="006B108B"/>
    <w:rsid w:val="006B5D34"/>
    <w:rsid w:val="006B65DF"/>
    <w:rsid w:val="006D02AE"/>
    <w:rsid w:val="006D391F"/>
    <w:rsid w:val="006F0715"/>
    <w:rsid w:val="006F0F9B"/>
    <w:rsid w:val="006F3555"/>
    <w:rsid w:val="00700C31"/>
    <w:rsid w:val="00723F88"/>
    <w:rsid w:val="0073008B"/>
    <w:rsid w:val="007448FD"/>
    <w:rsid w:val="0076073A"/>
    <w:rsid w:val="007727B7"/>
    <w:rsid w:val="00780193"/>
    <w:rsid w:val="007A2AD4"/>
    <w:rsid w:val="007B0D0C"/>
    <w:rsid w:val="007B3506"/>
    <w:rsid w:val="007B442C"/>
    <w:rsid w:val="007B590E"/>
    <w:rsid w:val="007C0FE7"/>
    <w:rsid w:val="007D6F3F"/>
    <w:rsid w:val="00807D2F"/>
    <w:rsid w:val="008529F7"/>
    <w:rsid w:val="00854EA9"/>
    <w:rsid w:val="00855C1F"/>
    <w:rsid w:val="0086729C"/>
    <w:rsid w:val="00874B7E"/>
    <w:rsid w:val="00876089"/>
    <w:rsid w:val="008839E5"/>
    <w:rsid w:val="00883CD4"/>
    <w:rsid w:val="008960E7"/>
    <w:rsid w:val="008B0C8E"/>
    <w:rsid w:val="008D25AB"/>
    <w:rsid w:val="00904F5D"/>
    <w:rsid w:val="00921F96"/>
    <w:rsid w:val="009235B8"/>
    <w:rsid w:val="00943656"/>
    <w:rsid w:val="00945764"/>
    <w:rsid w:val="00981E04"/>
    <w:rsid w:val="00995478"/>
    <w:rsid w:val="009973EA"/>
    <w:rsid w:val="009A1823"/>
    <w:rsid w:val="009A639C"/>
    <w:rsid w:val="009B09D0"/>
    <w:rsid w:val="009B1EFD"/>
    <w:rsid w:val="009C57E2"/>
    <w:rsid w:val="009E1229"/>
    <w:rsid w:val="00A55EC9"/>
    <w:rsid w:val="00A613A3"/>
    <w:rsid w:val="00A76313"/>
    <w:rsid w:val="00A92900"/>
    <w:rsid w:val="00A93F81"/>
    <w:rsid w:val="00AD21AD"/>
    <w:rsid w:val="00AD5947"/>
    <w:rsid w:val="00AE3E71"/>
    <w:rsid w:val="00B14E57"/>
    <w:rsid w:val="00B20B0D"/>
    <w:rsid w:val="00B24F5B"/>
    <w:rsid w:val="00B31C4D"/>
    <w:rsid w:val="00B606A6"/>
    <w:rsid w:val="00B6530F"/>
    <w:rsid w:val="00B83EBE"/>
    <w:rsid w:val="00B859F6"/>
    <w:rsid w:val="00B9080A"/>
    <w:rsid w:val="00BD250F"/>
    <w:rsid w:val="00BF03E2"/>
    <w:rsid w:val="00BF33A8"/>
    <w:rsid w:val="00C10832"/>
    <w:rsid w:val="00C3278A"/>
    <w:rsid w:val="00C34A8B"/>
    <w:rsid w:val="00C41D68"/>
    <w:rsid w:val="00C5107B"/>
    <w:rsid w:val="00CB0CB1"/>
    <w:rsid w:val="00CF1BA4"/>
    <w:rsid w:val="00CF4268"/>
    <w:rsid w:val="00D01479"/>
    <w:rsid w:val="00D20632"/>
    <w:rsid w:val="00D346C7"/>
    <w:rsid w:val="00D41AC8"/>
    <w:rsid w:val="00D42085"/>
    <w:rsid w:val="00D666BE"/>
    <w:rsid w:val="00D67E23"/>
    <w:rsid w:val="00D8672D"/>
    <w:rsid w:val="00D925D5"/>
    <w:rsid w:val="00DA7EFB"/>
    <w:rsid w:val="00DB491A"/>
    <w:rsid w:val="00DD29BB"/>
    <w:rsid w:val="00DE0DD8"/>
    <w:rsid w:val="00E02F55"/>
    <w:rsid w:val="00E05143"/>
    <w:rsid w:val="00E20D24"/>
    <w:rsid w:val="00E22A77"/>
    <w:rsid w:val="00E57128"/>
    <w:rsid w:val="00E71727"/>
    <w:rsid w:val="00E72AA2"/>
    <w:rsid w:val="00E802F2"/>
    <w:rsid w:val="00E90B1A"/>
    <w:rsid w:val="00EA6A21"/>
    <w:rsid w:val="00EE7EEE"/>
    <w:rsid w:val="00EF322E"/>
    <w:rsid w:val="00F027A9"/>
    <w:rsid w:val="00F02862"/>
    <w:rsid w:val="00F11566"/>
    <w:rsid w:val="00F120E4"/>
    <w:rsid w:val="00F20192"/>
    <w:rsid w:val="00F30B09"/>
    <w:rsid w:val="00F445F0"/>
    <w:rsid w:val="00F62C52"/>
    <w:rsid w:val="00F65204"/>
    <w:rsid w:val="00F86AC9"/>
    <w:rsid w:val="00F97D6C"/>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C29907-3A09-43CC-AA06-8AD58B9A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23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kanas.chan@hsbc.com.hk</cp:lastModifiedBy>
  <cp:revision>2</cp:revision>
  <cp:lastPrinted>2008-04-25T06:45:00Z</cp:lastPrinted>
  <dcterms:created xsi:type="dcterms:W3CDTF">2020-01-20T05:38:00Z</dcterms:created>
  <dcterms:modified xsi:type="dcterms:W3CDTF">2020-01-20T05:38:00Z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