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B2466B">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B2466B">
        <w:t>2020年01月23日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B2466B" w:rsidRPr="00B2466B" w:rsidTr="00B2466B">
        <w:trPr>
          <w:trHeight w:val="585"/>
        </w:trPr>
        <w:tc>
          <w:tcPr>
            <w:tcW w:w="1220" w:type="dxa"/>
            <w:shd w:val="clear" w:color="auto" w:fill="auto"/>
            <w:vAlign w:val="center"/>
            <w:hideMark/>
          </w:tcPr>
          <w:p w:rsidR="00B2466B" w:rsidRPr="00B2466B" w:rsidRDefault="00B2466B" w:rsidP="00B2466B">
            <w:pPr>
              <w:widowControl/>
              <w:rPr>
                <w:rFonts w:eastAsia="Times New Roman"/>
                <w:b/>
                <w:bCs/>
                <w:kern w:val="0"/>
                <w:sz w:val="22"/>
                <w:szCs w:val="22"/>
              </w:rPr>
            </w:pPr>
            <w:bookmarkStart w:id="1" w:name="RANGE!AE3:AI3"/>
            <w:bookmarkStart w:id="2" w:name="RANGE!AE3"/>
            <w:bookmarkEnd w:id="2"/>
            <w:r w:rsidRPr="00B2466B">
              <w:rPr>
                <w:rFonts w:ascii="PMingLiU" w:hAnsi="PMingLiU" w:cs="PMingLiU"/>
                <w:b/>
                <w:bCs/>
                <w:kern w:val="0"/>
                <w:sz w:val="22"/>
                <w:szCs w:val="22"/>
              </w:rPr>
              <w:t>股份代號</w:t>
            </w:r>
            <w:bookmarkEnd w:id="1"/>
          </w:p>
        </w:tc>
        <w:tc>
          <w:tcPr>
            <w:tcW w:w="960" w:type="dxa"/>
            <w:shd w:val="clear" w:color="auto" w:fill="auto"/>
            <w:vAlign w:val="center"/>
            <w:hideMark/>
          </w:tcPr>
          <w:p w:rsidR="00B2466B" w:rsidRPr="00B2466B" w:rsidRDefault="00B2466B" w:rsidP="00B2466B">
            <w:pPr>
              <w:widowControl/>
              <w:rPr>
                <w:rFonts w:eastAsia="Times New Roman"/>
                <w:b/>
                <w:bCs/>
                <w:kern w:val="0"/>
                <w:sz w:val="22"/>
                <w:szCs w:val="22"/>
              </w:rPr>
            </w:pPr>
            <w:r w:rsidRPr="00B2466B">
              <w:rPr>
                <w:rFonts w:ascii="PMingLiU" w:hAnsi="PMingLiU" w:cs="PMingLiU"/>
                <w:b/>
                <w:bCs/>
                <w:kern w:val="0"/>
                <w:sz w:val="22"/>
                <w:szCs w:val="22"/>
              </w:rPr>
              <w:t>類別</w:t>
            </w:r>
          </w:p>
        </w:tc>
        <w:tc>
          <w:tcPr>
            <w:tcW w:w="1500" w:type="dxa"/>
            <w:shd w:val="clear" w:color="auto" w:fill="auto"/>
            <w:vAlign w:val="center"/>
            <w:hideMark/>
          </w:tcPr>
          <w:p w:rsidR="00B2466B" w:rsidRPr="00B2466B" w:rsidRDefault="00B2466B" w:rsidP="00B2466B">
            <w:pPr>
              <w:widowControl/>
              <w:rPr>
                <w:rFonts w:ascii="SimSun" w:eastAsia="SimSun" w:hAnsi="SimSun" w:cs="Arial"/>
                <w:b/>
                <w:bCs/>
                <w:kern w:val="0"/>
                <w:sz w:val="22"/>
                <w:szCs w:val="22"/>
              </w:rPr>
            </w:pPr>
            <w:r w:rsidRPr="00B2466B">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B2466B" w:rsidRPr="00B2466B" w:rsidRDefault="00B2466B" w:rsidP="00B2466B">
            <w:pPr>
              <w:widowControl/>
              <w:rPr>
                <w:rFonts w:eastAsia="Times New Roman" w:hint="eastAsia"/>
                <w:b/>
                <w:bCs/>
                <w:kern w:val="0"/>
                <w:sz w:val="22"/>
                <w:szCs w:val="22"/>
              </w:rPr>
            </w:pPr>
            <w:r w:rsidRPr="00B2466B">
              <w:rPr>
                <w:rFonts w:ascii="SimSun" w:eastAsia="SimSun" w:hAnsi="SimSun" w:hint="eastAsia"/>
                <w:b/>
                <w:bCs/>
                <w:kern w:val="0"/>
                <w:sz w:val="22"/>
                <w:szCs w:val="22"/>
              </w:rPr>
              <w:t>發行數量</w:t>
            </w:r>
            <w:r w:rsidRPr="00B2466B">
              <w:rPr>
                <w:rFonts w:ascii="SimSun" w:eastAsia="SimSun" w:hAnsi="SimSun" w:hint="eastAsia"/>
                <w:b/>
                <w:bCs/>
                <w:kern w:val="0"/>
                <w:sz w:val="22"/>
                <w:szCs w:val="22"/>
              </w:rPr>
              <w:br/>
            </w:r>
            <w:r w:rsidRPr="00B2466B">
              <w:rPr>
                <w:rFonts w:eastAsia="Times New Roman"/>
                <w:b/>
                <w:bCs/>
                <w:kern w:val="0"/>
                <w:sz w:val="22"/>
                <w:szCs w:val="22"/>
              </w:rPr>
              <w:t>(</w:t>
            </w:r>
            <w:r w:rsidRPr="00B2466B">
              <w:rPr>
                <w:rFonts w:ascii="SimSun" w:eastAsia="SimSun" w:hAnsi="SimSun" w:hint="eastAsia"/>
                <w:b/>
                <w:bCs/>
                <w:kern w:val="0"/>
                <w:sz w:val="22"/>
                <w:szCs w:val="22"/>
              </w:rPr>
              <w:t>牛熊證</w:t>
            </w:r>
            <w:r w:rsidRPr="00B2466B">
              <w:rPr>
                <w:rFonts w:eastAsia="Times New Roman"/>
                <w:b/>
                <w:bCs/>
                <w:kern w:val="0"/>
                <w:sz w:val="22"/>
                <w:szCs w:val="22"/>
              </w:rPr>
              <w:t>)</w:t>
            </w:r>
          </w:p>
        </w:tc>
        <w:tc>
          <w:tcPr>
            <w:tcW w:w="1220" w:type="dxa"/>
            <w:shd w:val="clear" w:color="auto" w:fill="auto"/>
            <w:vAlign w:val="center"/>
            <w:hideMark/>
          </w:tcPr>
          <w:p w:rsidR="00B2466B" w:rsidRPr="00B2466B" w:rsidRDefault="00B2466B" w:rsidP="00B2466B">
            <w:pPr>
              <w:widowControl/>
              <w:rPr>
                <w:rFonts w:eastAsia="Times New Roman"/>
                <w:b/>
                <w:bCs/>
                <w:kern w:val="0"/>
                <w:sz w:val="22"/>
                <w:szCs w:val="22"/>
              </w:rPr>
            </w:pPr>
            <w:r w:rsidRPr="00B2466B">
              <w:rPr>
                <w:rFonts w:ascii="PMingLiU" w:hAnsi="PMingLiU" w:cs="PMingLiU"/>
                <w:b/>
                <w:bCs/>
                <w:kern w:val="0"/>
                <w:sz w:val="22"/>
                <w:szCs w:val="22"/>
              </w:rPr>
              <w:t>相關資</w:t>
            </w:r>
            <w:r w:rsidRPr="00B2466B">
              <w:rPr>
                <w:rFonts w:ascii="MingLiU" w:eastAsia="MingLiU" w:hAnsi="MingLiU" w:hint="eastAsia"/>
                <w:b/>
                <w:bCs/>
                <w:kern w:val="0"/>
                <w:sz w:val="22"/>
                <w:szCs w:val="22"/>
              </w:rPr>
              <w:t>產</w:t>
            </w:r>
          </w:p>
        </w:tc>
      </w:tr>
      <w:tr w:rsidR="00B2466B" w:rsidRPr="00B2466B" w:rsidTr="00B2466B">
        <w:trPr>
          <w:trHeight w:val="525"/>
        </w:trPr>
        <w:tc>
          <w:tcPr>
            <w:tcW w:w="1220" w:type="dxa"/>
            <w:shd w:val="clear" w:color="auto" w:fill="auto"/>
            <w:vAlign w:val="center"/>
            <w:hideMark/>
          </w:tcPr>
          <w:p w:rsidR="00B2466B" w:rsidRPr="00B2466B" w:rsidRDefault="00B2466B" w:rsidP="00B2466B">
            <w:pPr>
              <w:widowControl/>
              <w:jc w:val="right"/>
              <w:rPr>
                <w:rFonts w:ascii="MS Gothic" w:eastAsia="MS Gothic" w:hAnsi="MS Gothic" w:cs="Arial"/>
                <w:kern w:val="0"/>
                <w:sz w:val="20"/>
                <w:szCs w:val="20"/>
              </w:rPr>
            </w:pPr>
            <w:r w:rsidRPr="00B2466B">
              <w:rPr>
                <w:rFonts w:ascii="MS Gothic" w:eastAsia="MS Gothic" w:hAnsi="MS Gothic" w:cs="Arial" w:hint="eastAsia"/>
                <w:kern w:val="0"/>
                <w:sz w:val="20"/>
                <w:szCs w:val="20"/>
              </w:rPr>
              <w:t>59297</w:t>
            </w:r>
          </w:p>
        </w:tc>
        <w:tc>
          <w:tcPr>
            <w:tcW w:w="960" w:type="dxa"/>
            <w:shd w:val="clear" w:color="auto" w:fill="auto"/>
            <w:vAlign w:val="center"/>
            <w:hideMark/>
          </w:tcPr>
          <w:p w:rsidR="00B2466B" w:rsidRPr="00B2466B" w:rsidRDefault="00B2466B" w:rsidP="00B2466B">
            <w:pPr>
              <w:widowControl/>
              <w:rPr>
                <w:rFonts w:ascii="MS Gothic" w:eastAsia="MS Gothic" w:hAnsi="MS Gothic" w:cs="Arial" w:hint="eastAsia"/>
                <w:kern w:val="0"/>
                <w:sz w:val="20"/>
                <w:szCs w:val="20"/>
              </w:rPr>
            </w:pPr>
            <w:r w:rsidRPr="00B2466B">
              <w:rPr>
                <w:rFonts w:ascii="MS Gothic" w:eastAsia="MS Gothic" w:hAnsi="MS Gothic" w:cs="Arial" w:hint="eastAsia"/>
                <w:kern w:val="0"/>
                <w:sz w:val="20"/>
                <w:szCs w:val="20"/>
              </w:rPr>
              <w:t>牛證</w:t>
            </w:r>
          </w:p>
        </w:tc>
        <w:tc>
          <w:tcPr>
            <w:tcW w:w="1500" w:type="dxa"/>
            <w:shd w:val="clear" w:color="auto" w:fill="auto"/>
            <w:vAlign w:val="center"/>
            <w:hideMark/>
          </w:tcPr>
          <w:p w:rsidR="00B2466B" w:rsidRPr="00B2466B" w:rsidRDefault="00B2466B" w:rsidP="00B2466B">
            <w:pPr>
              <w:widowControl/>
              <w:rPr>
                <w:rFonts w:ascii="MS Gothic" w:eastAsia="MS Gothic" w:hAnsi="MS Gothic" w:cs="Arial" w:hint="eastAsia"/>
                <w:kern w:val="0"/>
                <w:sz w:val="20"/>
                <w:szCs w:val="20"/>
              </w:rPr>
            </w:pPr>
            <w:r w:rsidRPr="00B2466B">
              <w:rPr>
                <w:rFonts w:ascii="MS Gothic" w:eastAsia="MS Gothic" w:hAnsi="MS Gothic" w:cs="Arial" w:hint="eastAsia"/>
                <w:kern w:val="0"/>
                <w:sz w:val="20"/>
                <w:szCs w:val="20"/>
              </w:rPr>
              <w:t>11時39分48秒</w:t>
            </w:r>
          </w:p>
        </w:tc>
        <w:tc>
          <w:tcPr>
            <w:tcW w:w="1360" w:type="dxa"/>
            <w:shd w:val="clear" w:color="auto" w:fill="auto"/>
            <w:vAlign w:val="center"/>
            <w:hideMark/>
          </w:tcPr>
          <w:p w:rsidR="00B2466B" w:rsidRPr="00B2466B" w:rsidRDefault="00B2466B" w:rsidP="00B2466B">
            <w:pPr>
              <w:widowControl/>
              <w:rPr>
                <w:rFonts w:ascii="MS Gothic" w:eastAsia="MS Gothic" w:hAnsi="MS Gothic" w:cs="Arial" w:hint="eastAsia"/>
                <w:kern w:val="0"/>
                <w:sz w:val="20"/>
                <w:szCs w:val="20"/>
              </w:rPr>
            </w:pPr>
            <w:r w:rsidRPr="00B2466B">
              <w:rPr>
                <w:rFonts w:ascii="MS Gothic" w:eastAsia="MS Gothic" w:hAnsi="MS Gothic" w:cs="Arial" w:hint="eastAsia"/>
                <w:kern w:val="0"/>
                <w:sz w:val="20"/>
                <w:szCs w:val="20"/>
              </w:rPr>
              <w:t>60,000,000 份</w:t>
            </w:r>
          </w:p>
        </w:tc>
        <w:tc>
          <w:tcPr>
            <w:tcW w:w="1220" w:type="dxa"/>
            <w:shd w:val="clear" w:color="auto" w:fill="auto"/>
            <w:vAlign w:val="center"/>
            <w:hideMark/>
          </w:tcPr>
          <w:p w:rsidR="00B2466B" w:rsidRPr="00B2466B" w:rsidRDefault="00B2466B" w:rsidP="00B2466B">
            <w:pPr>
              <w:widowControl/>
              <w:rPr>
                <w:rFonts w:eastAsia="Times New Roman" w:hint="eastAsia"/>
                <w:kern w:val="0"/>
                <w:sz w:val="20"/>
                <w:szCs w:val="20"/>
              </w:rPr>
            </w:pPr>
            <w:r w:rsidRPr="00B2466B">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B2466B">
        <w:rPr>
          <w:rFonts w:ascii="Times New Roman"/>
          <w:color w:val="auto"/>
          <w:szCs w:val="22"/>
        </w:rPr>
        <w:t>2020</w:t>
      </w:r>
      <w:r w:rsidR="00B2466B">
        <w:rPr>
          <w:rFonts w:ascii="Times New Roman"/>
          <w:color w:val="auto"/>
          <w:szCs w:val="22"/>
        </w:rPr>
        <w:t>年</w:t>
      </w:r>
      <w:r w:rsidR="00B2466B">
        <w:rPr>
          <w:rFonts w:ascii="Times New Roman"/>
          <w:color w:val="auto"/>
          <w:szCs w:val="22"/>
        </w:rPr>
        <w:t>01</w:t>
      </w:r>
      <w:r w:rsidR="00B2466B">
        <w:rPr>
          <w:rFonts w:ascii="Times New Roman"/>
          <w:color w:val="auto"/>
          <w:szCs w:val="22"/>
        </w:rPr>
        <w:t>月</w:t>
      </w:r>
      <w:r w:rsidR="00B2466B">
        <w:rPr>
          <w:rFonts w:ascii="Times New Roman"/>
          <w:color w:val="auto"/>
          <w:szCs w:val="22"/>
        </w:rPr>
        <w:t>23</w:t>
      </w:r>
      <w:r w:rsidR="00B2466B">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B2466B">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66B"/>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2020-01-23T04:39:00Z</dcterms:created>
  <dcterms:modified xsi:type="dcterms:W3CDTF">2020-01-23T04:39:00Z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