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1A69B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1A69B2">
        <w:t>2020年01月23日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1A69B2" w:rsidRPr="001A69B2" w:rsidTr="001A69B2">
        <w:trPr>
          <w:trHeight w:val="585"/>
        </w:trPr>
        <w:tc>
          <w:tcPr>
            <w:tcW w:w="1220" w:type="dxa"/>
            <w:shd w:val="clear" w:color="auto" w:fill="auto"/>
            <w:vAlign w:val="center"/>
            <w:hideMark/>
          </w:tcPr>
          <w:p w:rsidR="001A69B2" w:rsidRPr="001A69B2" w:rsidRDefault="001A69B2" w:rsidP="001A69B2">
            <w:pPr>
              <w:widowControl/>
              <w:rPr>
                <w:rFonts w:eastAsia="Times New Roman"/>
                <w:b/>
                <w:bCs/>
                <w:kern w:val="0"/>
                <w:sz w:val="22"/>
                <w:szCs w:val="22"/>
              </w:rPr>
            </w:pPr>
            <w:bookmarkStart w:id="1" w:name="RANGE!CO3:CS3"/>
            <w:bookmarkStart w:id="2" w:name="RANGE!CO3"/>
            <w:bookmarkEnd w:id="2"/>
            <w:r w:rsidRPr="001A69B2">
              <w:rPr>
                <w:rFonts w:ascii="PMingLiU" w:hAnsi="PMingLiU" w:cs="PMingLiU"/>
                <w:b/>
                <w:bCs/>
                <w:kern w:val="0"/>
                <w:sz w:val="22"/>
                <w:szCs w:val="22"/>
              </w:rPr>
              <w:t>股份代號</w:t>
            </w:r>
            <w:bookmarkEnd w:id="1"/>
          </w:p>
        </w:tc>
        <w:tc>
          <w:tcPr>
            <w:tcW w:w="960" w:type="dxa"/>
            <w:shd w:val="clear" w:color="auto" w:fill="auto"/>
            <w:vAlign w:val="center"/>
            <w:hideMark/>
          </w:tcPr>
          <w:p w:rsidR="001A69B2" w:rsidRPr="001A69B2" w:rsidRDefault="001A69B2" w:rsidP="001A69B2">
            <w:pPr>
              <w:widowControl/>
              <w:rPr>
                <w:rFonts w:eastAsia="Times New Roman"/>
                <w:b/>
                <w:bCs/>
                <w:kern w:val="0"/>
                <w:sz w:val="22"/>
                <w:szCs w:val="22"/>
              </w:rPr>
            </w:pPr>
            <w:r w:rsidRPr="001A69B2">
              <w:rPr>
                <w:rFonts w:ascii="PMingLiU" w:hAnsi="PMingLiU" w:cs="PMingLiU"/>
                <w:b/>
                <w:bCs/>
                <w:kern w:val="0"/>
                <w:sz w:val="22"/>
                <w:szCs w:val="22"/>
              </w:rPr>
              <w:t>類別</w:t>
            </w:r>
          </w:p>
        </w:tc>
        <w:tc>
          <w:tcPr>
            <w:tcW w:w="1500" w:type="dxa"/>
            <w:shd w:val="clear" w:color="auto" w:fill="auto"/>
            <w:vAlign w:val="center"/>
            <w:hideMark/>
          </w:tcPr>
          <w:p w:rsidR="001A69B2" w:rsidRPr="001A69B2" w:rsidRDefault="001A69B2" w:rsidP="001A69B2">
            <w:pPr>
              <w:widowControl/>
              <w:rPr>
                <w:rFonts w:ascii="SimSun" w:eastAsia="SimSun" w:hAnsi="SimSun" w:cs="Arial"/>
                <w:b/>
                <w:bCs/>
                <w:kern w:val="0"/>
                <w:sz w:val="22"/>
                <w:szCs w:val="22"/>
              </w:rPr>
            </w:pPr>
            <w:r w:rsidRPr="001A69B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1A69B2" w:rsidRPr="001A69B2" w:rsidRDefault="001A69B2" w:rsidP="001A69B2">
            <w:pPr>
              <w:widowControl/>
              <w:rPr>
                <w:rFonts w:eastAsia="Times New Roman" w:hint="eastAsia"/>
                <w:b/>
                <w:bCs/>
                <w:kern w:val="0"/>
                <w:sz w:val="22"/>
                <w:szCs w:val="22"/>
              </w:rPr>
            </w:pPr>
            <w:r w:rsidRPr="001A69B2">
              <w:rPr>
                <w:rFonts w:ascii="SimSun" w:eastAsia="SimSun" w:hAnsi="SimSun" w:hint="eastAsia"/>
                <w:b/>
                <w:bCs/>
                <w:kern w:val="0"/>
                <w:sz w:val="22"/>
                <w:szCs w:val="22"/>
              </w:rPr>
              <w:t>發行數量</w:t>
            </w:r>
            <w:r w:rsidRPr="001A69B2">
              <w:rPr>
                <w:rFonts w:ascii="SimSun" w:eastAsia="SimSun" w:hAnsi="SimSun" w:hint="eastAsia"/>
                <w:b/>
                <w:bCs/>
                <w:kern w:val="0"/>
                <w:sz w:val="22"/>
                <w:szCs w:val="22"/>
              </w:rPr>
              <w:br/>
            </w:r>
            <w:r w:rsidRPr="001A69B2">
              <w:rPr>
                <w:rFonts w:eastAsia="Times New Roman"/>
                <w:b/>
                <w:bCs/>
                <w:kern w:val="0"/>
                <w:sz w:val="22"/>
                <w:szCs w:val="22"/>
              </w:rPr>
              <w:t>(</w:t>
            </w:r>
            <w:r w:rsidRPr="001A69B2">
              <w:rPr>
                <w:rFonts w:ascii="SimSun" w:eastAsia="SimSun" w:hAnsi="SimSun" w:hint="eastAsia"/>
                <w:b/>
                <w:bCs/>
                <w:kern w:val="0"/>
                <w:sz w:val="22"/>
                <w:szCs w:val="22"/>
              </w:rPr>
              <w:t>牛熊證</w:t>
            </w:r>
            <w:r w:rsidRPr="001A69B2">
              <w:rPr>
                <w:rFonts w:eastAsia="Times New Roman"/>
                <w:b/>
                <w:bCs/>
                <w:kern w:val="0"/>
                <w:sz w:val="22"/>
                <w:szCs w:val="22"/>
              </w:rPr>
              <w:t>)</w:t>
            </w:r>
          </w:p>
        </w:tc>
        <w:tc>
          <w:tcPr>
            <w:tcW w:w="1220" w:type="dxa"/>
            <w:shd w:val="clear" w:color="auto" w:fill="auto"/>
            <w:vAlign w:val="center"/>
            <w:hideMark/>
          </w:tcPr>
          <w:p w:rsidR="001A69B2" w:rsidRPr="001A69B2" w:rsidRDefault="001A69B2" w:rsidP="001A69B2">
            <w:pPr>
              <w:widowControl/>
              <w:rPr>
                <w:rFonts w:eastAsia="Times New Roman"/>
                <w:b/>
                <w:bCs/>
                <w:kern w:val="0"/>
                <w:sz w:val="22"/>
                <w:szCs w:val="22"/>
              </w:rPr>
            </w:pPr>
            <w:r w:rsidRPr="001A69B2">
              <w:rPr>
                <w:rFonts w:ascii="PMingLiU" w:hAnsi="PMingLiU" w:cs="PMingLiU"/>
                <w:b/>
                <w:bCs/>
                <w:kern w:val="0"/>
                <w:sz w:val="22"/>
                <w:szCs w:val="22"/>
              </w:rPr>
              <w:t>相關資</w:t>
            </w:r>
            <w:r w:rsidRPr="001A69B2">
              <w:rPr>
                <w:rFonts w:ascii="MingLiU" w:eastAsia="MingLiU" w:hAnsi="MingLiU" w:hint="eastAsia"/>
                <w:b/>
                <w:bCs/>
                <w:kern w:val="0"/>
                <w:sz w:val="22"/>
                <w:szCs w:val="22"/>
              </w:rPr>
              <w:t>產</w:t>
            </w:r>
          </w:p>
        </w:tc>
      </w:tr>
      <w:tr w:rsidR="001A69B2" w:rsidRPr="001A69B2" w:rsidTr="001A69B2">
        <w:trPr>
          <w:trHeight w:val="1290"/>
        </w:trPr>
        <w:tc>
          <w:tcPr>
            <w:tcW w:w="1220" w:type="dxa"/>
            <w:shd w:val="clear" w:color="auto" w:fill="auto"/>
            <w:vAlign w:val="center"/>
            <w:hideMark/>
          </w:tcPr>
          <w:p w:rsidR="001A69B2" w:rsidRPr="001A69B2" w:rsidRDefault="001A69B2" w:rsidP="001A69B2">
            <w:pPr>
              <w:widowControl/>
              <w:jc w:val="right"/>
              <w:rPr>
                <w:rFonts w:ascii="MS Gothic" w:eastAsia="MS Gothic" w:hAnsi="MS Gothic" w:cs="Arial"/>
                <w:kern w:val="0"/>
                <w:sz w:val="20"/>
                <w:szCs w:val="20"/>
              </w:rPr>
            </w:pPr>
            <w:r w:rsidRPr="001A69B2">
              <w:rPr>
                <w:rFonts w:ascii="MS Gothic" w:eastAsia="MS Gothic" w:hAnsi="MS Gothic" w:cs="Arial" w:hint="eastAsia"/>
                <w:kern w:val="0"/>
                <w:sz w:val="20"/>
                <w:szCs w:val="20"/>
              </w:rPr>
              <w:t>66524</w:t>
            </w:r>
          </w:p>
        </w:tc>
        <w:tc>
          <w:tcPr>
            <w:tcW w:w="96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牛證</w:t>
            </w:r>
          </w:p>
        </w:tc>
        <w:tc>
          <w:tcPr>
            <w:tcW w:w="150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13時09分03秒</w:t>
            </w:r>
          </w:p>
        </w:tc>
        <w:tc>
          <w:tcPr>
            <w:tcW w:w="136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40,000,000 份</w:t>
            </w:r>
          </w:p>
        </w:tc>
        <w:tc>
          <w:tcPr>
            <w:tcW w:w="1220" w:type="dxa"/>
            <w:shd w:val="clear" w:color="auto" w:fill="auto"/>
            <w:vAlign w:val="center"/>
            <w:hideMark/>
          </w:tcPr>
          <w:p w:rsidR="001A69B2" w:rsidRPr="001A69B2" w:rsidRDefault="001A69B2" w:rsidP="001A69B2">
            <w:pPr>
              <w:widowControl/>
              <w:rPr>
                <w:rFonts w:eastAsia="Times New Roman" w:hint="eastAsia"/>
                <w:kern w:val="0"/>
                <w:sz w:val="20"/>
                <w:szCs w:val="20"/>
              </w:rPr>
            </w:pPr>
            <w:r w:rsidRPr="001A69B2">
              <w:rPr>
                <w:rFonts w:eastAsia="Times New Roman"/>
                <w:kern w:val="0"/>
                <w:sz w:val="20"/>
                <w:szCs w:val="20"/>
              </w:rPr>
              <w:t>CSOP</w:t>
            </w:r>
            <w:r w:rsidRPr="001A69B2">
              <w:rPr>
                <w:rFonts w:ascii="PMingLiU" w:hAnsi="PMingLiU" w:cs="PMingLiU"/>
                <w:kern w:val="0"/>
                <w:sz w:val="20"/>
                <w:szCs w:val="20"/>
              </w:rPr>
              <w:t>富時中國</w:t>
            </w:r>
            <w:r w:rsidRPr="001A69B2">
              <w:rPr>
                <w:rFonts w:eastAsia="Times New Roman"/>
                <w:kern w:val="0"/>
                <w:sz w:val="20"/>
                <w:szCs w:val="20"/>
              </w:rPr>
              <w:t>A50 ETF</w:t>
            </w:r>
            <w:r w:rsidRPr="001A69B2">
              <w:rPr>
                <w:rFonts w:ascii="PMingLiU" w:hAnsi="PMingLiU" w:cs="PMingLiU"/>
                <w:kern w:val="0"/>
                <w:sz w:val="20"/>
                <w:szCs w:val="20"/>
              </w:rPr>
              <w:t>的現有已發行港元買賣單位</w:t>
            </w:r>
          </w:p>
        </w:tc>
      </w:tr>
      <w:tr w:rsidR="001A69B2" w:rsidRPr="001A69B2" w:rsidTr="001A69B2">
        <w:trPr>
          <w:trHeight w:val="1545"/>
        </w:trPr>
        <w:tc>
          <w:tcPr>
            <w:tcW w:w="1220" w:type="dxa"/>
            <w:shd w:val="clear" w:color="auto" w:fill="auto"/>
            <w:vAlign w:val="center"/>
            <w:hideMark/>
          </w:tcPr>
          <w:p w:rsidR="001A69B2" w:rsidRPr="001A69B2" w:rsidRDefault="001A69B2" w:rsidP="001A69B2">
            <w:pPr>
              <w:widowControl/>
              <w:jc w:val="right"/>
              <w:rPr>
                <w:rFonts w:ascii="MS Gothic" w:eastAsia="MS Gothic" w:hAnsi="MS Gothic" w:cs="Arial"/>
                <w:kern w:val="0"/>
                <w:sz w:val="20"/>
                <w:szCs w:val="20"/>
              </w:rPr>
            </w:pPr>
            <w:r w:rsidRPr="001A69B2">
              <w:rPr>
                <w:rFonts w:ascii="MS Gothic" w:eastAsia="MS Gothic" w:hAnsi="MS Gothic" w:cs="Arial" w:hint="eastAsia"/>
                <w:kern w:val="0"/>
                <w:sz w:val="20"/>
                <w:szCs w:val="20"/>
              </w:rPr>
              <w:t>66941</w:t>
            </w:r>
          </w:p>
        </w:tc>
        <w:tc>
          <w:tcPr>
            <w:tcW w:w="96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牛證</w:t>
            </w:r>
          </w:p>
        </w:tc>
        <w:tc>
          <w:tcPr>
            <w:tcW w:w="150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13時00分57秒</w:t>
            </w:r>
          </w:p>
        </w:tc>
        <w:tc>
          <w:tcPr>
            <w:tcW w:w="1360" w:type="dxa"/>
            <w:shd w:val="clear" w:color="auto" w:fill="auto"/>
            <w:vAlign w:val="center"/>
            <w:hideMark/>
          </w:tcPr>
          <w:p w:rsidR="001A69B2" w:rsidRPr="001A69B2" w:rsidRDefault="001A69B2" w:rsidP="001A69B2">
            <w:pPr>
              <w:widowControl/>
              <w:rPr>
                <w:rFonts w:ascii="MS Gothic" w:eastAsia="MS Gothic" w:hAnsi="MS Gothic" w:cs="Arial" w:hint="eastAsia"/>
                <w:kern w:val="0"/>
                <w:sz w:val="20"/>
                <w:szCs w:val="20"/>
              </w:rPr>
            </w:pPr>
            <w:r w:rsidRPr="001A69B2">
              <w:rPr>
                <w:rFonts w:ascii="MS Gothic" w:eastAsia="MS Gothic" w:hAnsi="MS Gothic" w:cs="Arial" w:hint="eastAsia"/>
                <w:kern w:val="0"/>
                <w:sz w:val="20"/>
                <w:szCs w:val="20"/>
              </w:rPr>
              <w:t>40,000,000 份</w:t>
            </w:r>
          </w:p>
        </w:tc>
        <w:tc>
          <w:tcPr>
            <w:tcW w:w="1220" w:type="dxa"/>
            <w:shd w:val="clear" w:color="auto" w:fill="auto"/>
            <w:vAlign w:val="center"/>
            <w:hideMark/>
          </w:tcPr>
          <w:p w:rsidR="001A69B2" w:rsidRPr="001A69B2" w:rsidRDefault="001A69B2" w:rsidP="001A69B2">
            <w:pPr>
              <w:widowControl/>
              <w:rPr>
                <w:rFonts w:eastAsia="Times New Roman" w:hint="eastAsia"/>
                <w:kern w:val="0"/>
                <w:sz w:val="20"/>
                <w:szCs w:val="20"/>
              </w:rPr>
            </w:pPr>
            <w:r w:rsidRPr="001A69B2">
              <w:rPr>
                <w:rFonts w:eastAsia="Times New Roman"/>
                <w:kern w:val="0"/>
                <w:sz w:val="20"/>
                <w:szCs w:val="20"/>
              </w:rPr>
              <w:t>i Shares</w:t>
            </w:r>
            <w:r w:rsidRPr="001A69B2">
              <w:rPr>
                <w:rFonts w:ascii="PMingLiU" w:hAnsi="PMingLiU" w:cs="PMingLiU"/>
                <w:kern w:val="0"/>
                <w:sz w:val="20"/>
                <w:szCs w:val="20"/>
              </w:rPr>
              <w:t>安碩富時</w:t>
            </w:r>
            <w:r w:rsidRPr="001A69B2">
              <w:rPr>
                <w:rFonts w:eastAsia="Times New Roman"/>
                <w:kern w:val="0"/>
                <w:sz w:val="20"/>
                <w:szCs w:val="20"/>
              </w:rPr>
              <w:t>A50</w:t>
            </w:r>
            <w:r w:rsidRPr="001A69B2">
              <w:rPr>
                <w:rFonts w:ascii="PMingLiU" w:hAnsi="PMingLiU" w:cs="PMingLiU"/>
                <w:kern w:val="0"/>
                <w:sz w:val="20"/>
                <w:szCs w:val="20"/>
              </w:rPr>
              <w:t>中國指數</w:t>
            </w:r>
            <w:r w:rsidRPr="001A69B2">
              <w:rPr>
                <w:rFonts w:eastAsia="Times New Roman"/>
                <w:kern w:val="0"/>
                <w:sz w:val="20"/>
                <w:szCs w:val="20"/>
              </w:rPr>
              <w:t>ETF</w:t>
            </w:r>
            <w:r w:rsidRPr="001A69B2">
              <w:rPr>
                <w:rFonts w:ascii="PMingLiU" w:hAnsi="PMingLiU" w:cs="PMingLiU"/>
                <w:kern w:val="0"/>
                <w:sz w:val="20"/>
                <w:szCs w:val="20"/>
              </w:rPr>
              <w:t>的現有已發行港元買賣單位</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1A69B2">
        <w:rPr>
          <w:rFonts w:ascii="Times New Roman"/>
          <w:color w:val="auto"/>
          <w:szCs w:val="22"/>
        </w:rPr>
        <w:t>2020</w:t>
      </w:r>
      <w:r w:rsidR="001A69B2">
        <w:rPr>
          <w:rFonts w:ascii="Times New Roman"/>
          <w:color w:val="auto"/>
          <w:szCs w:val="22"/>
        </w:rPr>
        <w:t>年</w:t>
      </w:r>
      <w:r w:rsidR="001A69B2">
        <w:rPr>
          <w:rFonts w:ascii="Times New Roman"/>
          <w:color w:val="auto"/>
          <w:szCs w:val="22"/>
        </w:rPr>
        <w:t>01</w:t>
      </w:r>
      <w:r w:rsidR="001A69B2">
        <w:rPr>
          <w:rFonts w:ascii="Times New Roman"/>
          <w:color w:val="auto"/>
          <w:szCs w:val="22"/>
        </w:rPr>
        <w:t>月</w:t>
      </w:r>
      <w:r w:rsidR="001A69B2">
        <w:rPr>
          <w:rFonts w:ascii="Times New Roman"/>
          <w:color w:val="auto"/>
          <w:szCs w:val="22"/>
        </w:rPr>
        <w:t>23</w:t>
      </w:r>
      <w:r w:rsidR="001A69B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1A69B2">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A69B2"/>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2020-01-23T05:22:00Z</dcterms:created>
  <dcterms:modified xsi:type="dcterms:W3CDTF">2020-01-23T05:22:00Z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