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AB653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AB6532">
        <w:t>2020年07月06日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AB6532" w:rsidRPr="00AB6532" w:rsidTr="00AB6532">
        <w:trPr>
          <w:trHeight w:val="585"/>
        </w:trPr>
        <w:tc>
          <w:tcPr>
            <w:tcW w:w="1220" w:type="dxa"/>
            <w:shd w:val="clear" w:color="auto" w:fill="auto"/>
            <w:vAlign w:val="center"/>
            <w:hideMark/>
          </w:tcPr>
          <w:p w:rsidR="00AB6532" w:rsidRPr="00AB6532" w:rsidRDefault="00AB6532" w:rsidP="00AB6532">
            <w:pPr>
              <w:widowControl/>
              <w:rPr>
                <w:rFonts w:eastAsia="Times New Roman"/>
                <w:b/>
                <w:bCs/>
                <w:kern w:val="0"/>
                <w:sz w:val="22"/>
                <w:szCs w:val="22"/>
              </w:rPr>
            </w:pPr>
            <w:bookmarkStart w:id="1" w:name="RANGE!AE3:AI3"/>
            <w:bookmarkStart w:id="2" w:name="RANGE!AE3"/>
            <w:bookmarkEnd w:id="2"/>
            <w:r w:rsidRPr="00AB6532">
              <w:rPr>
                <w:rFonts w:ascii="PMingLiU" w:hAnsi="PMingLiU" w:cs="PMingLiU"/>
                <w:b/>
                <w:bCs/>
                <w:kern w:val="0"/>
                <w:sz w:val="22"/>
                <w:szCs w:val="22"/>
              </w:rPr>
              <w:t>股份代號</w:t>
            </w:r>
            <w:bookmarkEnd w:id="1"/>
          </w:p>
        </w:tc>
        <w:tc>
          <w:tcPr>
            <w:tcW w:w="960" w:type="dxa"/>
            <w:shd w:val="clear" w:color="auto" w:fill="auto"/>
            <w:vAlign w:val="center"/>
            <w:hideMark/>
          </w:tcPr>
          <w:p w:rsidR="00AB6532" w:rsidRPr="00AB6532" w:rsidRDefault="00AB6532" w:rsidP="00AB6532">
            <w:pPr>
              <w:widowControl/>
              <w:rPr>
                <w:rFonts w:eastAsia="Times New Roman"/>
                <w:b/>
                <w:bCs/>
                <w:kern w:val="0"/>
                <w:sz w:val="22"/>
                <w:szCs w:val="22"/>
              </w:rPr>
            </w:pPr>
            <w:r w:rsidRPr="00AB6532">
              <w:rPr>
                <w:rFonts w:ascii="PMingLiU" w:hAnsi="PMingLiU" w:cs="PMingLiU"/>
                <w:b/>
                <w:bCs/>
                <w:kern w:val="0"/>
                <w:sz w:val="22"/>
                <w:szCs w:val="22"/>
              </w:rPr>
              <w:t>類別</w:t>
            </w:r>
          </w:p>
        </w:tc>
        <w:tc>
          <w:tcPr>
            <w:tcW w:w="1500" w:type="dxa"/>
            <w:shd w:val="clear" w:color="auto" w:fill="auto"/>
            <w:vAlign w:val="center"/>
            <w:hideMark/>
          </w:tcPr>
          <w:p w:rsidR="00AB6532" w:rsidRPr="00AB6532" w:rsidRDefault="00AB6532" w:rsidP="00AB6532">
            <w:pPr>
              <w:widowControl/>
              <w:rPr>
                <w:rFonts w:ascii="SimSun" w:eastAsia="SimSun" w:hAnsi="SimSun" w:cs="Arial"/>
                <w:b/>
                <w:bCs/>
                <w:kern w:val="0"/>
                <w:sz w:val="22"/>
                <w:szCs w:val="22"/>
              </w:rPr>
            </w:pPr>
            <w:r w:rsidRPr="00AB653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AB6532" w:rsidRPr="00AB6532" w:rsidRDefault="00AB6532" w:rsidP="00AB6532">
            <w:pPr>
              <w:widowControl/>
              <w:rPr>
                <w:rFonts w:eastAsia="Times New Roman" w:hint="eastAsia"/>
                <w:b/>
                <w:bCs/>
                <w:kern w:val="0"/>
                <w:sz w:val="22"/>
                <w:szCs w:val="22"/>
              </w:rPr>
            </w:pPr>
            <w:r w:rsidRPr="00AB6532">
              <w:rPr>
                <w:rFonts w:ascii="SimSun" w:eastAsia="SimSun" w:hAnsi="SimSun" w:hint="eastAsia"/>
                <w:b/>
                <w:bCs/>
                <w:kern w:val="0"/>
                <w:sz w:val="22"/>
                <w:szCs w:val="22"/>
              </w:rPr>
              <w:t>發行數量</w:t>
            </w:r>
            <w:r w:rsidRPr="00AB6532">
              <w:rPr>
                <w:rFonts w:ascii="SimSun" w:eastAsia="SimSun" w:hAnsi="SimSun" w:hint="eastAsia"/>
                <w:b/>
                <w:bCs/>
                <w:kern w:val="0"/>
                <w:sz w:val="22"/>
                <w:szCs w:val="22"/>
              </w:rPr>
              <w:br/>
            </w:r>
            <w:r w:rsidRPr="00AB6532">
              <w:rPr>
                <w:rFonts w:eastAsia="Times New Roman"/>
                <w:b/>
                <w:bCs/>
                <w:kern w:val="0"/>
                <w:sz w:val="22"/>
                <w:szCs w:val="22"/>
              </w:rPr>
              <w:t>(</w:t>
            </w:r>
            <w:r w:rsidRPr="00AB6532">
              <w:rPr>
                <w:rFonts w:ascii="SimSun" w:eastAsia="SimSun" w:hAnsi="SimSun" w:hint="eastAsia"/>
                <w:b/>
                <w:bCs/>
                <w:kern w:val="0"/>
                <w:sz w:val="22"/>
                <w:szCs w:val="22"/>
              </w:rPr>
              <w:t>牛熊證</w:t>
            </w:r>
            <w:r w:rsidRPr="00AB6532">
              <w:rPr>
                <w:rFonts w:eastAsia="Times New Roman"/>
                <w:b/>
                <w:bCs/>
                <w:kern w:val="0"/>
                <w:sz w:val="22"/>
                <w:szCs w:val="22"/>
              </w:rPr>
              <w:t>)</w:t>
            </w:r>
          </w:p>
        </w:tc>
        <w:tc>
          <w:tcPr>
            <w:tcW w:w="1220" w:type="dxa"/>
            <w:shd w:val="clear" w:color="auto" w:fill="auto"/>
            <w:vAlign w:val="center"/>
            <w:hideMark/>
          </w:tcPr>
          <w:p w:rsidR="00AB6532" w:rsidRPr="00AB6532" w:rsidRDefault="00AB6532" w:rsidP="00AB6532">
            <w:pPr>
              <w:widowControl/>
              <w:rPr>
                <w:rFonts w:eastAsia="Times New Roman"/>
                <w:b/>
                <w:bCs/>
                <w:kern w:val="0"/>
                <w:sz w:val="22"/>
                <w:szCs w:val="22"/>
              </w:rPr>
            </w:pPr>
            <w:r w:rsidRPr="00AB6532">
              <w:rPr>
                <w:rFonts w:ascii="PMingLiU" w:hAnsi="PMingLiU" w:cs="PMingLiU"/>
                <w:b/>
                <w:bCs/>
                <w:kern w:val="0"/>
                <w:sz w:val="22"/>
                <w:szCs w:val="22"/>
              </w:rPr>
              <w:t>相關資</w:t>
            </w:r>
            <w:r w:rsidRPr="00AB6532">
              <w:rPr>
                <w:rFonts w:ascii="MingLiU" w:eastAsia="MingLiU" w:hAnsi="MingLiU" w:hint="eastAsia"/>
                <w:b/>
                <w:bCs/>
                <w:kern w:val="0"/>
                <w:sz w:val="22"/>
                <w:szCs w:val="22"/>
              </w:rPr>
              <w:t>產</w:t>
            </w:r>
          </w:p>
        </w:tc>
      </w:tr>
      <w:tr w:rsidR="00AB6532" w:rsidRPr="00AB6532" w:rsidTr="00AB6532">
        <w:trPr>
          <w:trHeight w:val="1035"/>
        </w:trPr>
        <w:tc>
          <w:tcPr>
            <w:tcW w:w="1220" w:type="dxa"/>
            <w:shd w:val="clear" w:color="auto" w:fill="auto"/>
            <w:vAlign w:val="center"/>
            <w:hideMark/>
          </w:tcPr>
          <w:p w:rsidR="00AB6532" w:rsidRPr="00AB6532" w:rsidRDefault="00AB6532" w:rsidP="00AB6532">
            <w:pPr>
              <w:widowControl/>
              <w:jc w:val="right"/>
              <w:rPr>
                <w:rFonts w:ascii="MS Gothic" w:eastAsia="MS Gothic" w:hAnsi="MS Gothic" w:cs="Arial"/>
                <w:kern w:val="0"/>
                <w:sz w:val="20"/>
                <w:szCs w:val="20"/>
              </w:rPr>
            </w:pPr>
            <w:r w:rsidRPr="00AB6532">
              <w:rPr>
                <w:rFonts w:ascii="MS Gothic" w:eastAsia="MS Gothic" w:hAnsi="MS Gothic" w:cs="Arial" w:hint="eastAsia"/>
                <w:kern w:val="0"/>
                <w:sz w:val="20"/>
                <w:szCs w:val="20"/>
              </w:rPr>
              <w:t>54006</w:t>
            </w:r>
          </w:p>
        </w:tc>
        <w:tc>
          <w:tcPr>
            <w:tcW w:w="960" w:type="dxa"/>
            <w:shd w:val="clear" w:color="auto" w:fill="auto"/>
            <w:vAlign w:val="center"/>
            <w:hideMark/>
          </w:tcPr>
          <w:p w:rsidR="00AB6532" w:rsidRPr="00AB6532" w:rsidRDefault="00AB6532" w:rsidP="00AB6532">
            <w:pPr>
              <w:widowControl/>
              <w:rPr>
                <w:rFonts w:ascii="MS Gothic" w:eastAsia="MS Gothic" w:hAnsi="MS Gothic" w:cs="Arial" w:hint="eastAsia"/>
                <w:kern w:val="0"/>
                <w:sz w:val="20"/>
                <w:szCs w:val="20"/>
              </w:rPr>
            </w:pPr>
            <w:r w:rsidRPr="00AB6532">
              <w:rPr>
                <w:rFonts w:ascii="MS Gothic" w:eastAsia="MS Gothic" w:hAnsi="MS Gothic" w:cs="Arial" w:hint="eastAsia"/>
                <w:kern w:val="0"/>
                <w:sz w:val="20"/>
                <w:szCs w:val="20"/>
              </w:rPr>
              <w:t>熊證</w:t>
            </w:r>
          </w:p>
        </w:tc>
        <w:tc>
          <w:tcPr>
            <w:tcW w:w="1500" w:type="dxa"/>
            <w:shd w:val="clear" w:color="auto" w:fill="auto"/>
            <w:vAlign w:val="center"/>
            <w:hideMark/>
          </w:tcPr>
          <w:p w:rsidR="00AB6532" w:rsidRPr="00AB6532" w:rsidRDefault="00AB6532" w:rsidP="00AB6532">
            <w:pPr>
              <w:widowControl/>
              <w:rPr>
                <w:rFonts w:ascii="MS Gothic" w:eastAsia="MS Gothic" w:hAnsi="MS Gothic" w:cs="Arial" w:hint="eastAsia"/>
                <w:kern w:val="0"/>
                <w:sz w:val="20"/>
                <w:szCs w:val="20"/>
              </w:rPr>
            </w:pPr>
            <w:r w:rsidRPr="00AB6532">
              <w:rPr>
                <w:rFonts w:ascii="MS Gothic" w:eastAsia="MS Gothic" w:hAnsi="MS Gothic" w:cs="Arial" w:hint="eastAsia"/>
                <w:kern w:val="0"/>
                <w:sz w:val="20"/>
                <w:szCs w:val="20"/>
              </w:rPr>
              <w:t>14時55分02秒</w:t>
            </w:r>
          </w:p>
        </w:tc>
        <w:tc>
          <w:tcPr>
            <w:tcW w:w="1360" w:type="dxa"/>
            <w:shd w:val="clear" w:color="auto" w:fill="auto"/>
            <w:vAlign w:val="center"/>
            <w:hideMark/>
          </w:tcPr>
          <w:p w:rsidR="00AB6532" w:rsidRPr="00AB6532" w:rsidRDefault="00AB6532" w:rsidP="00AB6532">
            <w:pPr>
              <w:widowControl/>
              <w:rPr>
                <w:rFonts w:ascii="MS Gothic" w:eastAsia="MS Gothic" w:hAnsi="MS Gothic" w:cs="Arial" w:hint="eastAsia"/>
                <w:kern w:val="0"/>
                <w:sz w:val="20"/>
                <w:szCs w:val="20"/>
              </w:rPr>
            </w:pPr>
            <w:r w:rsidRPr="00AB6532">
              <w:rPr>
                <w:rFonts w:ascii="MS Gothic" w:eastAsia="MS Gothic" w:hAnsi="MS Gothic" w:cs="Arial" w:hint="eastAsia"/>
                <w:kern w:val="0"/>
                <w:sz w:val="20"/>
                <w:szCs w:val="20"/>
              </w:rPr>
              <w:t>50,000,000 份</w:t>
            </w:r>
          </w:p>
        </w:tc>
        <w:tc>
          <w:tcPr>
            <w:tcW w:w="1220" w:type="dxa"/>
            <w:shd w:val="clear" w:color="auto" w:fill="auto"/>
            <w:vAlign w:val="center"/>
            <w:hideMark/>
          </w:tcPr>
          <w:p w:rsidR="00AB6532" w:rsidRPr="00AB6532" w:rsidRDefault="00AB6532" w:rsidP="00AB6532">
            <w:pPr>
              <w:widowControl/>
              <w:rPr>
                <w:rFonts w:eastAsia="Times New Roman" w:hint="eastAsia"/>
                <w:kern w:val="0"/>
                <w:sz w:val="20"/>
                <w:szCs w:val="20"/>
              </w:rPr>
            </w:pPr>
            <w:r w:rsidRPr="00AB6532">
              <w:rPr>
                <w:rFonts w:ascii="PMingLiU" w:hAnsi="PMingLiU" w:cs="PMingLiU"/>
                <w:kern w:val="0"/>
                <w:sz w:val="20"/>
                <w:szCs w:val="20"/>
              </w:rPr>
              <w:t>恒生中國企業指數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AB6532">
        <w:rPr>
          <w:rFonts w:ascii="Times New Roman"/>
          <w:color w:val="auto"/>
          <w:szCs w:val="22"/>
        </w:rPr>
        <w:t>2020</w:t>
      </w:r>
      <w:r w:rsidR="00AB6532">
        <w:rPr>
          <w:rFonts w:ascii="Times New Roman"/>
          <w:color w:val="auto"/>
          <w:szCs w:val="22"/>
        </w:rPr>
        <w:t>年</w:t>
      </w:r>
      <w:r w:rsidR="00AB6532">
        <w:rPr>
          <w:rFonts w:ascii="Times New Roman"/>
          <w:color w:val="auto"/>
          <w:szCs w:val="22"/>
        </w:rPr>
        <w:t>07</w:t>
      </w:r>
      <w:r w:rsidR="00AB6532">
        <w:rPr>
          <w:rFonts w:ascii="Times New Roman"/>
          <w:color w:val="auto"/>
          <w:szCs w:val="22"/>
        </w:rPr>
        <w:t>月</w:t>
      </w:r>
      <w:r w:rsidR="00AB6532">
        <w:rPr>
          <w:rFonts w:ascii="Times New Roman"/>
          <w:color w:val="auto"/>
          <w:szCs w:val="22"/>
        </w:rPr>
        <w:t>06</w:t>
      </w:r>
      <w:r w:rsidR="00AB653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AB6532">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B6532"/>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915</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nelson.c.y.chau@hsbc.com.hk</cp:lastModifiedBy>
  <cp:revision>2</cp:revision>
  <cp:lastPrinted>2008-04-25T06:45:00Z</cp:lastPrinted>
  <dcterms:created xsi:type="dcterms:W3CDTF">2020-07-06T07:07:00Z</dcterms:created>
  <dcterms:modified xsi:type="dcterms:W3CDTF">2020-07-06T07:07:00Z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