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6A728A">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6A728A">
        <w:t>2020年11月06日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6A728A" w:rsidRPr="006A728A" w:rsidTr="006A728A">
        <w:trPr>
          <w:trHeight w:val="585"/>
        </w:trPr>
        <w:tc>
          <w:tcPr>
            <w:tcW w:w="1220" w:type="dxa"/>
            <w:shd w:val="clear" w:color="auto" w:fill="auto"/>
            <w:vAlign w:val="center"/>
            <w:hideMark/>
          </w:tcPr>
          <w:p w:rsidR="006A728A" w:rsidRPr="006A728A" w:rsidRDefault="006A728A" w:rsidP="006A728A">
            <w:pPr>
              <w:widowControl/>
              <w:rPr>
                <w:rFonts w:eastAsia="Times New Roman"/>
                <w:b/>
                <w:bCs/>
                <w:kern w:val="0"/>
                <w:sz w:val="22"/>
                <w:szCs w:val="22"/>
              </w:rPr>
            </w:pPr>
            <w:bookmarkStart w:id="1" w:name="RANGE!AE3:AI3"/>
            <w:bookmarkStart w:id="2" w:name="RANGE!AE3"/>
            <w:bookmarkEnd w:id="2"/>
            <w:r w:rsidRPr="006A728A">
              <w:rPr>
                <w:rFonts w:ascii="PMingLiU" w:hAnsi="PMingLiU" w:cs="PMingLiU"/>
                <w:b/>
                <w:bCs/>
                <w:kern w:val="0"/>
                <w:sz w:val="22"/>
                <w:szCs w:val="22"/>
              </w:rPr>
              <w:t>股份代號</w:t>
            </w:r>
            <w:bookmarkEnd w:id="1"/>
          </w:p>
        </w:tc>
        <w:tc>
          <w:tcPr>
            <w:tcW w:w="960" w:type="dxa"/>
            <w:shd w:val="clear" w:color="auto" w:fill="auto"/>
            <w:vAlign w:val="center"/>
            <w:hideMark/>
          </w:tcPr>
          <w:p w:rsidR="006A728A" w:rsidRPr="006A728A" w:rsidRDefault="006A728A" w:rsidP="006A728A">
            <w:pPr>
              <w:widowControl/>
              <w:rPr>
                <w:rFonts w:eastAsia="Times New Roman"/>
                <w:b/>
                <w:bCs/>
                <w:kern w:val="0"/>
                <w:sz w:val="22"/>
                <w:szCs w:val="22"/>
              </w:rPr>
            </w:pPr>
            <w:r w:rsidRPr="006A728A">
              <w:rPr>
                <w:rFonts w:ascii="PMingLiU" w:hAnsi="PMingLiU" w:cs="PMingLiU"/>
                <w:b/>
                <w:bCs/>
                <w:kern w:val="0"/>
                <w:sz w:val="22"/>
                <w:szCs w:val="22"/>
              </w:rPr>
              <w:t>類別</w:t>
            </w:r>
          </w:p>
        </w:tc>
        <w:tc>
          <w:tcPr>
            <w:tcW w:w="1500" w:type="dxa"/>
            <w:shd w:val="clear" w:color="auto" w:fill="auto"/>
            <w:vAlign w:val="center"/>
            <w:hideMark/>
          </w:tcPr>
          <w:p w:rsidR="006A728A" w:rsidRPr="006A728A" w:rsidRDefault="006A728A" w:rsidP="006A728A">
            <w:pPr>
              <w:widowControl/>
              <w:rPr>
                <w:rFonts w:ascii="SimSun" w:eastAsia="SimSun" w:hAnsi="SimSun" w:cs="Arial"/>
                <w:b/>
                <w:bCs/>
                <w:kern w:val="0"/>
                <w:sz w:val="22"/>
                <w:szCs w:val="22"/>
              </w:rPr>
            </w:pPr>
            <w:r w:rsidRPr="006A728A">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6A728A" w:rsidRPr="006A728A" w:rsidRDefault="006A728A" w:rsidP="006A728A">
            <w:pPr>
              <w:widowControl/>
              <w:rPr>
                <w:rFonts w:eastAsia="Times New Roman" w:hint="eastAsia"/>
                <w:b/>
                <w:bCs/>
                <w:kern w:val="0"/>
                <w:sz w:val="22"/>
                <w:szCs w:val="22"/>
              </w:rPr>
            </w:pPr>
            <w:r w:rsidRPr="006A728A">
              <w:rPr>
                <w:rFonts w:ascii="SimSun" w:eastAsia="SimSun" w:hAnsi="SimSun" w:hint="eastAsia"/>
                <w:b/>
                <w:bCs/>
                <w:kern w:val="0"/>
                <w:sz w:val="22"/>
                <w:szCs w:val="22"/>
              </w:rPr>
              <w:t>發行數量</w:t>
            </w:r>
            <w:r w:rsidRPr="006A728A">
              <w:rPr>
                <w:rFonts w:ascii="SimSun" w:eastAsia="SimSun" w:hAnsi="SimSun" w:hint="eastAsia"/>
                <w:b/>
                <w:bCs/>
                <w:kern w:val="0"/>
                <w:sz w:val="22"/>
                <w:szCs w:val="22"/>
              </w:rPr>
              <w:br/>
            </w:r>
            <w:r w:rsidRPr="006A728A">
              <w:rPr>
                <w:rFonts w:eastAsia="Times New Roman"/>
                <w:b/>
                <w:bCs/>
                <w:kern w:val="0"/>
                <w:sz w:val="22"/>
                <w:szCs w:val="22"/>
              </w:rPr>
              <w:t>(</w:t>
            </w:r>
            <w:r w:rsidRPr="006A728A">
              <w:rPr>
                <w:rFonts w:ascii="SimSun" w:eastAsia="SimSun" w:hAnsi="SimSun" w:hint="eastAsia"/>
                <w:b/>
                <w:bCs/>
                <w:kern w:val="0"/>
                <w:sz w:val="22"/>
                <w:szCs w:val="22"/>
              </w:rPr>
              <w:t>牛熊證</w:t>
            </w:r>
            <w:r w:rsidRPr="006A728A">
              <w:rPr>
                <w:rFonts w:eastAsia="Times New Roman"/>
                <w:b/>
                <w:bCs/>
                <w:kern w:val="0"/>
                <w:sz w:val="22"/>
                <w:szCs w:val="22"/>
              </w:rPr>
              <w:t>)</w:t>
            </w:r>
          </w:p>
        </w:tc>
        <w:tc>
          <w:tcPr>
            <w:tcW w:w="1220" w:type="dxa"/>
            <w:shd w:val="clear" w:color="auto" w:fill="auto"/>
            <w:vAlign w:val="center"/>
            <w:hideMark/>
          </w:tcPr>
          <w:p w:rsidR="006A728A" w:rsidRPr="006A728A" w:rsidRDefault="006A728A" w:rsidP="006A728A">
            <w:pPr>
              <w:widowControl/>
              <w:rPr>
                <w:rFonts w:eastAsia="Times New Roman"/>
                <w:b/>
                <w:bCs/>
                <w:kern w:val="0"/>
                <w:sz w:val="22"/>
                <w:szCs w:val="22"/>
              </w:rPr>
            </w:pPr>
            <w:r w:rsidRPr="006A728A">
              <w:rPr>
                <w:rFonts w:ascii="PMingLiU" w:hAnsi="PMingLiU" w:cs="PMingLiU"/>
                <w:b/>
                <w:bCs/>
                <w:kern w:val="0"/>
                <w:sz w:val="22"/>
                <w:szCs w:val="22"/>
              </w:rPr>
              <w:t>相關資</w:t>
            </w:r>
            <w:r w:rsidRPr="006A728A">
              <w:rPr>
                <w:rFonts w:ascii="MingLiU" w:eastAsia="MingLiU" w:hAnsi="MingLiU" w:hint="eastAsia"/>
                <w:b/>
                <w:bCs/>
                <w:kern w:val="0"/>
                <w:sz w:val="22"/>
                <w:szCs w:val="22"/>
              </w:rPr>
              <w:t>產</w:t>
            </w:r>
          </w:p>
        </w:tc>
      </w:tr>
      <w:tr w:rsidR="006A728A" w:rsidRPr="006A728A" w:rsidTr="006A728A">
        <w:trPr>
          <w:trHeight w:val="780"/>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63136</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09時20分21秒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100,000,000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騰訊控股有限公司</w:t>
            </w:r>
          </w:p>
        </w:tc>
      </w:tr>
      <w:tr w:rsidR="006A728A" w:rsidRPr="006A728A" w:rsidTr="006A728A">
        <w:trPr>
          <w:trHeight w:val="103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63286</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09時20分21秒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40,000,000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吉利汽車控股有限公司</w:t>
            </w:r>
            <w:r w:rsidRPr="006A728A">
              <w:rPr>
                <w:rFonts w:eastAsia="Times New Roman"/>
                <w:kern w:val="0"/>
                <w:sz w:val="20"/>
                <w:szCs w:val="20"/>
              </w:rPr>
              <w:t xml:space="preserve"> </w:t>
            </w:r>
          </w:p>
        </w:tc>
      </w:tr>
      <w:tr w:rsidR="006A728A" w:rsidRPr="006A728A" w:rsidTr="006A728A">
        <w:trPr>
          <w:trHeight w:val="52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63106</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09時27分02秒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120,000,000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恒生指數</w:t>
            </w:r>
          </w:p>
        </w:tc>
      </w:tr>
      <w:tr w:rsidR="006A728A" w:rsidRPr="006A728A" w:rsidTr="006A728A">
        <w:trPr>
          <w:trHeight w:val="52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61133</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09時20分21秒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40,000,000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金沙中國有限公司</w:t>
            </w:r>
          </w:p>
        </w:tc>
      </w:tr>
      <w:tr w:rsidR="006A728A" w:rsidRPr="006A728A" w:rsidTr="006A728A">
        <w:trPr>
          <w:trHeight w:val="52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50287</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09時27分02秒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60,000,000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恒生指數</w:t>
            </w:r>
          </w:p>
        </w:tc>
      </w:tr>
      <w:tr w:rsidR="006A728A" w:rsidRPr="006A728A" w:rsidTr="006A728A">
        <w:trPr>
          <w:trHeight w:val="52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lastRenderedPageBreak/>
              <w:t>50260</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09時20分21秒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40,000,000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友邦保險控股有限公司</w:t>
            </w:r>
          </w:p>
        </w:tc>
      </w:tr>
      <w:tr w:rsidR="006A728A" w:rsidRPr="006A728A" w:rsidTr="006A728A">
        <w:trPr>
          <w:trHeight w:val="103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61156</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09時55分40秒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100,000,000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香港交易及結算所有限公司</w:t>
            </w:r>
          </w:p>
        </w:tc>
      </w:tr>
      <w:tr w:rsidR="006A728A" w:rsidRPr="006A728A" w:rsidTr="006A728A">
        <w:trPr>
          <w:trHeight w:val="525"/>
        </w:trPr>
        <w:tc>
          <w:tcPr>
            <w:tcW w:w="1220" w:type="dxa"/>
            <w:shd w:val="clear" w:color="auto" w:fill="auto"/>
            <w:vAlign w:val="center"/>
            <w:hideMark/>
          </w:tcPr>
          <w:p w:rsidR="006A728A" w:rsidRPr="006A728A" w:rsidRDefault="006A728A" w:rsidP="006A728A">
            <w:pPr>
              <w:widowControl/>
              <w:jc w:val="right"/>
              <w:rPr>
                <w:rFonts w:ascii="MS Gothic" w:eastAsia="MS Gothic" w:hAnsi="MS Gothic" w:cs="Arial"/>
                <w:kern w:val="0"/>
                <w:sz w:val="20"/>
                <w:szCs w:val="20"/>
              </w:rPr>
            </w:pPr>
            <w:r w:rsidRPr="006A728A">
              <w:rPr>
                <w:rFonts w:ascii="MS Gothic" w:eastAsia="MS Gothic" w:hAnsi="MS Gothic" w:cs="Arial" w:hint="eastAsia"/>
                <w:kern w:val="0"/>
                <w:sz w:val="20"/>
                <w:szCs w:val="20"/>
              </w:rPr>
              <w:t>57495</w:t>
            </w:r>
          </w:p>
        </w:tc>
        <w:tc>
          <w:tcPr>
            <w:tcW w:w="9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熊證</w:t>
            </w:r>
          </w:p>
        </w:tc>
        <w:tc>
          <w:tcPr>
            <w:tcW w:w="150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11時08分42秒</w:t>
            </w:r>
          </w:p>
        </w:tc>
        <w:tc>
          <w:tcPr>
            <w:tcW w:w="1360" w:type="dxa"/>
            <w:shd w:val="clear" w:color="auto" w:fill="auto"/>
            <w:vAlign w:val="center"/>
            <w:hideMark/>
          </w:tcPr>
          <w:p w:rsidR="006A728A" w:rsidRPr="006A728A" w:rsidRDefault="006A728A" w:rsidP="006A728A">
            <w:pPr>
              <w:widowControl/>
              <w:rPr>
                <w:rFonts w:ascii="MS Gothic" w:eastAsia="MS Gothic" w:hAnsi="MS Gothic" w:cs="Arial" w:hint="eastAsia"/>
                <w:kern w:val="0"/>
                <w:sz w:val="20"/>
                <w:szCs w:val="20"/>
              </w:rPr>
            </w:pPr>
            <w:r w:rsidRPr="006A728A">
              <w:rPr>
                <w:rFonts w:ascii="MS Gothic" w:eastAsia="MS Gothic" w:hAnsi="MS Gothic" w:cs="Arial" w:hint="eastAsia"/>
                <w:kern w:val="0"/>
                <w:sz w:val="20"/>
                <w:szCs w:val="20"/>
              </w:rPr>
              <w:t>40,000,000 份</w:t>
            </w:r>
          </w:p>
        </w:tc>
        <w:tc>
          <w:tcPr>
            <w:tcW w:w="1220" w:type="dxa"/>
            <w:shd w:val="clear" w:color="auto" w:fill="auto"/>
            <w:vAlign w:val="center"/>
            <w:hideMark/>
          </w:tcPr>
          <w:p w:rsidR="006A728A" w:rsidRPr="006A728A" w:rsidRDefault="006A728A" w:rsidP="006A728A">
            <w:pPr>
              <w:widowControl/>
              <w:rPr>
                <w:rFonts w:eastAsia="Times New Roman" w:hint="eastAsia"/>
                <w:kern w:val="0"/>
                <w:sz w:val="20"/>
                <w:szCs w:val="20"/>
              </w:rPr>
            </w:pPr>
            <w:r w:rsidRPr="006A728A">
              <w:rPr>
                <w:rFonts w:ascii="PMingLiU" w:hAnsi="PMingLiU" w:cs="PMingLiU"/>
                <w:kern w:val="0"/>
                <w:sz w:val="20"/>
                <w:szCs w:val="20"/>
              </w:rPr>
              <w:t>中國移動有限公司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6A728A">
        <w:rPr>
          <w:rFonts w:ascii="Times New Roman"/>
          <w:color w:val="auto"/>
          <w:szCs w:val="22"/>
        </w:rPr>
        <w:t>2020</w:t>
      </w:r>
      <w:r w:rsidR="006A728A">
        <w:rPr>
          <w:rFonts w:ascii="Times New Roman"/>
          <w:color w:val="auto"/>
          <w:szCs w:val="22"/>
        </w:rPr>
        <w:t>年</w:t>
      </w:r>
      <w:r w:rsidR="006A728A">
        <w:rPr>
          <w:rFonts w:ascii="Times New Roman"/>
          <w:color w:val="auto"/>
          <w:szCs w:val="22"/>
        </w:rPr>
        <w:t>11</w:t>
      </w:r>
      <w:r w:rsidR="006A728A">
        <w:rPr>
          <w:rFonts w:ascii="Times New Roman"/>
          <w:color w:val="auto"/>
          <w:szCs w:val="22"/>
        </w:rPr>
        <w:t>月</w:t>
      </w:r>
      <w:r w:rsidR="006A728A">
        <w:rPr>
          <w:rFonts w:ascii="Times New Roman"/>
          <w:color w:val="auto"/>
          <w:szCs w:val="22"/>
        </w:rPr>
        <w:t>06</w:t>
      </w:r>
      <w:r w:rsidR="006A728A">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6A728A">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A728A"/>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176657025">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2020-11-06T04:07:00Z</dcterms:created>
  <dcterms:modified xsi:type="dcterms:W3CDTF">2020-11-06T04:07:00Z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