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4C07D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4C07D6">
        <w:t>2021年01月05日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4C07D6" w:rsidRPr="004C07D6" w:rsidTr="004C07D6">
        <w:trPr>
          <w:trHeight w:val="585"/>
        </w:trPr>
        <w:tc>
          <w:tcPr>
            <w:tcW w:w="1220" w:type="dxa"/>
            <w:shd w:val="clear" w:color="auto" w:fill="auto"/>
            <w:vAlign w:val="center"/>
            <w:hideMark/>
          </w:tcPr>
          <w:p w:rsidR="004C07D6" w:rsidRPr="004C07D6" w:rsidRDefault="004C07D6" w:rsidP="004C07D6">
            <w:pPr>
              <w:widowControl/>
              <w:rPr>
                <w:rFonts w:eastAsia="Times New Roman"/>
                <w:b/>
                <w:bCs/>
                <w:kern w:val="0"/>
                <w:sz w:val="22"/>
                <w:szCs w:val="22"/>
              </w:rPr>
            </w:pPr>
            <w:bookmarkStart w:id="1" w:name="RANGE!AE3:AI3"/>
            <w:bookmarkStart w:id="2" w:name="RANGE!AE3"/>
            <w:bookmarkEnd w:id="2"/>
            <w:r w:rsidRPr="004C07D6">
              <w:rPr>
                <w:rFonts w:ascii="PMingLiU" w:hAnsi="PMingLiU" w:cs="PMingLiU"/>
                <w:b/>
                <w:bCs/>
                <w:kern w:val="0"/>
                <w:sz w:val="22"/>
                <w:szCs w:val="22"/>
              </w:rPr>
              <w:t>股份代號</w:t>
            </w:r>
            <w:bookmarkEnd w:id="1"/>
          </w:p>
        </w:tc>
        <w:tc>
          <w:tcPr>
            <w:tcW w:w="960" w:type="dxa"/>
            <w:shd w:val="clear" w:color="auto" w:fill="auto"/>
            <w:vAlign w:val="center"/>
            <w:hideMark/>
          </w:tcPr>
          <w:p w:rsidR="004C07D6" w:rsidRPr="004C07D6" w:rsidRDefault="004C07D6" w:rsidP="004C07D6">
            <w:pPr>
              <w:widowControl/>
              <w:rPr>
                <w:rFonts w:eastAsia="Times New Roman"/>
                <w:b/>
                <w:bCs/>
                <w:kern w:val="0"/>
                <w:sz w:val="22"/>
                <w:szCs w:val="22"/>
              </w:rPr>
            </w:pPr>
            <w:r w:rsidRPr="004C07D6">
              <w:rPr>
                <w:rFonts w:ascii="PMingLiU" w:hAnsi="PMingLiU" w:cs="PMingLiU"/>
                <w:b/>
                <w:bCs/>
                <w:kern w:val="0"/>
                <w:sz w:val="22"/>
                <w:szCs w:val="22"/>
              </w:rPr>
              <w:t>類別</w:t>
            </w:r>
          </w:p>
        </w:tc>
        <w:tc>
          <w:tcPr>
            <w:tcW w:w="1500" w:type="dxa"/>
            <w:shd w:val="clear" w:color="auto" w:fill="auto"/>
            <w:vAlign w:val="center"/>
            <w:hideMark/>
          </w:tcPr>
          <w:p w:rsidR="004C07D6" w:rsidRPr="004C07D6" w:rsidRDefault="004C07D6" w:rsidP="004C07D6">
            <w:pPr>
              <w:widowControl/>
              <w:rPr>
                <w:rFonts w:ascii="SimSun" w:eastAsia="SimSun" w:hAnsi="SimSun" w:cs="Arial"/>
                <w:b/>
                <w:bCs/>
                <w:kern w:val="0"/>
                <w:sz w:val="22"/>
                <w:szCs w:val="22"/>
              </w:rPr>
            </w:pPr>
            <w:r w:rsidRPr="004C07D6">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4C07D6" w:rsidRPr="004C07D6" w:rsidRDefault="004C07D6" w:rsidP="004C07D6">
            <w:pPr>
              <w:widowControl/>
              <w:rPr>
                <w:rFonts w:eastAsia="Times New Roman" w:hint="eastAsia"/>
                <w:b/>
                <w:bCs/>
                <w:kern w:val="0"/>
                <w:sz w:val="22"/>
                <w:szCs w:val="22"/>
              </w:rPr>
            </w:pPr>
            <w:r w:rsidRPr="004C07D6">
              <w:rPr>
                <w:rFonts w:ascii="SimSun" w:eastAsia="SimSun" w:hAnsi="SimSun" w:hint="eastAsia"/>
                <w:b/>
                <w:bCs/>
                <w:kern w:val="0"/>
                <w:sz w:val="22"/>
                <w:szCs w:val="22"/>
              </w:rPr>
              <w:t>發行數量</w:t>
            </w:r>
            <w:r w:rsidRPr="004C07D6">
              <w:rPr>
                <w:rFonts w:ascii="SimSun" w:eastAsia="SimSun" w:hAnsi="SimSun" w:hint="eastAsia"/>
                <w:b/>
                <w:bCs/>
                <w:kern w:val="0"/>
                <w:sz w:val="22"/>
                <w:szCs w:val="22"/>
              </w:rPr>
              <w:br/>
            </w:r>
            <w:r w:rsidRPr="004C07D6">
              <w:rPr>
                <w:rFonts w:eastAsia="Times New Roman"/>
                <w:b/>
                <w:bCs/>
                <w:kern w:val="0"/>
                <w:sz w:val="22"/>
                <w:szCs w:val="22"/>
              </w:rPr>
              <w:t>(</w:t>
            </w:r>
            <w:r w:rsidRPr="004C07D6">
              <w:rPr>
                <w:rFonts w:ascii="SimSun" w:eastAsia="SimSun" w:hAnsi="SimSun" w:hint="eastAsia"/>
                <w:b/>
                <w:bCs/>
                <w:kern w:val="0"/>
                <w:sz w:val="22"/>
                <w:szCs w:val="22"/>
              </w:rPr>
              <w:t>牛熊證</w:t>
            </w:r>
            <w:r w:rsidRPr="004C07D6">
              <w:rPr>
                <w:rFonts w:eastAsia="Times New Roman"/>
                <w:b/>
                <w:bCs/>
                <w:kern w:val="0"/>
                <w:sz w:val="22"/>
                <w:szCs w:val="22"/>
              </w:rPr>
              <w:t>)</w:t>
            </w:r>
          </w:p>
        </w:tc>
        <w:tc>
          <w:tcPr>
            <w:tcW w:w="1220" w:type="dxa"/>
            <w:shd w:val="clear" w:color="auto" w:fill="auto"/>
            <w:vAlign w:val="center"/>
            <w:hideMark/>
          </w:tcPr>
          <w:p w:rsidR="004C07D6" w:rsidRPr="004C07D6" w:rsidRDefault="004C07D6" w:rsidP="004C07D6">
            <w:pPr>
              <w:widowControl/>
              <w:rPr>
                <w:rFonts w:eastAsia="Times New Roman"/>
                <w:b/>
                <w:bCs/>
                <w:kern w:val="0"/>
                <w:sz w:val="22"/>
                <w:szCs w:val="22"/>
              </w:rPr>
            </w:pPr>
            <w:r w:rsidRPr="004C07D6">
              <w:rPr>
                <w:rFonts w:ascii="PMingLiU" w:hAnsi="PMingLiU" w:cs="PMingLiU"/>
                <w:b/>
                <w:bCs/>
                <w:kern w:val="0"/>
                <w:sz w:val="22"/>
                <w:szCs w:val="22"/>
              </w:rPr>
              <w:t>相關資</w:t>
            </w:r>
            <w:r w:rsidRPr="004C07D6">
              <w:rPr>
                <w:rFonts w:ascii="MingLiU" w:eastAsia="MingLiU" w:hAnsi="MingLiU" w:hint="eastAsia"/>
                <w:b/>
                <w:bCs/>
                <w:kern w:val="0"/>
                <w:sz w:val="22"/>
                <w:szCs w:val="22"/>
              </w:rPr>
              <w:t>產</w:t>
            </w:r>
          </w:p>
        </w:tc>
      </w:tr>
      <w:tr w:rsidR="004C07D6" w:rsidRPr="004C07D6" w:rsidTr="004C07D6">
        <w:trPr>
          <w:trHeight w:val="103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64699</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09時20分03秒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40,000,000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舜宇光學科技</w:t>
            </w:r>
            <w:r w:rsidRPr="004C07D6">
              <w:rPr>
                <w:rFonts w:eastAsia="Times New Roman"/>
                <w:kern w:val="0"/>
                <w:sz w:val="20"/>
                <w:szCs w:val="20"/>
              </w:rPr>
              <w:t>(</w:t>
            </w:r>
            <w:r w:rsidRPr="004C07D6">
              <w:rPr>
                <w:rFonts w:ascii="PMingLiU" w:hAnsi="PMingLiU" w:cs="PMingLiU"/>
                <w:kern w:val="0"/>
                <w:sz w:val="20"/>
                <w:szCs w:val="20"/>
              </w:rPr>
              <w:t>集團</w:t>
            </w:r>
            <w:r w:rsidRPr="004C07D6">
              <w:rPr>
                <w:rFonts w:eastAsia="Times New Roman"/>
                <w:kern w:val="0"/>
                <w:sz w:val="20"/>
                <w:szCs w:val="20"/>
              </w:rPr>
              <w:t>)</w:t>
            </w:r>
            <w:r w:rsidRPr="004C07D6">
              <w:rPr>
                <w:rFonts w:ascii="PMingLiU" w:hAnsi="PMingLiU" w:cs="PMingLiU"/>
                <w:kern w:val="0"/>
                <w:sz w:val="20"/>
                <w:szCs w:val="20"/>
              </w:rPr>
              <w:t>有限公司</w:t>
            </w:r>
            <w:r w:rsidRPr="004C07D6">
              <w:rPr>
                <w:rFonts w:eastAsia="Times New Roman"/>
                <w:kern w:val="0"/>
                <w:sz w:val="20"/>
                <w:szCs w:val="20"/>
              </w:rPr>
              <w:t xml:space="preserve"> </w:t>
            </w:r>
          </w:p>
        </w:tc>
      </w:tr>
      <w:tr w:rsidR="004C07D6" w:rsidRPr="004C07D6" w:rsidTr="004C07D6">
        <w:trPr>
          <w:trHeight w:val="52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64706</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09時20分30秒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100,000,000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恒生指數</w:t>
            </w:r>
          </w:p>
        </w:tc>
      </w:tr>
      <w:tr w:rsidR="004C07D6" w:rsidRPr="004C07D6" w:rsidTr="004C07D6">
        <w:trPr>
          <w:trHeight w:val="52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64891</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09時20分30秒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80,000,000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恒生指數</w:t>
            </w:r>
          </w:p>
        </w:tc>
      </w:tr>
      <w:tr w:rsidR="004C07D6" w:rsidRPr="004C07D6" w:rsidTr="004C07D6">
        <w:trPr>
          <w:trHeight w:val="52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64668</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09時20分30秒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120,000,000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恒生指數</w:t>
            </w:r>
          </w:p>
        </w:tc>
      </w:tr>
      <w:tr w:rsidR="004C07D6" w:rsidRPr="004C07D6" w:rsidTr="004C07D6">
        <w:trPr>
          <w:trHeight w:val="52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64718</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09時20分30秒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80,000,000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恒生指數</w:t>
            </w:r>
          </w:p>
        </w:tc>
      </w:tr>
      <w:tr w:rsidR="004C07D6" w:rsidRPr="004C07D6" w:rsidTr="004C07D6">
        <w:trPr>
          <w:trHeight w:val="103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lastRenderedPageBreak/>
              <w:t>59754</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09時58分02秒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100,000,000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香港交易及結算所有限公司</w:t>
            </w:r>
          </w:p>
        </w:tc>
      </w:tr>
      <w:tr w:rsidR="004C07D6" w:rsidRPr="004C07D6" w:rsidTr="004C07D6">
        <w:trPr>
          <w:trHeight w:val="780"/>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57241</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牛證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09時30分40秒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80,000,000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中國鐵塔股份有限公司</w:t>
            </w:r>
          </w:p>
        </w:tc>
      </w:tr>
      <w:tr w:rsidR="004C07D6" w:rsidRPr="004C07D6" w:rsidTr="004C07D6">
        <w:trPr>
          <w:trHeight w:val="103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60710</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09時31分27秒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100,000,000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香港交易及結算所有限公司</w:t>
            </w:r>
          </w:p>
        </w:tc>
      </w:tr>
      <w:tr w:rsidR="004C07D6" w:rsidRPr="004C07D6" w:rsidTr="004C07D6">
        <w:trPr>
          <w:trHeight w:val="1035"/>
        </w:trPr>
        <w:tc>
          <w:tcPr>
            <w:tcW w:w="1220" w:type="dxa"/>
            <w:shd w:val="clear" w:color="auto" w:fill="auto"/>
            <w:vAlign w:val="center"/>
            <w:hideMark/>
          </w:tcPr>
          <w:p w:rsidR="004C07D6" w:rsidRPr="004C07D6" w:rsidRDefault="004C07D6" w:rsidP="004C07D6">
            <w:pPr>
              <w:widowControl/>
              <w:jc w:val="right"/>
              <w:rPr>
                <w:rFonts w:ascii="MS Gothic" w:eastAsia="MS Gothic" w:hAnsi="MS Gothic" w:cs="Arial"/>
                <w:kern w:val="0"/>
                <w:sz w:val="20"/>
                <w:szCs w:val="20"/>
              </w:rPr>
            </w:pPr>
            <w:r w:rsidRPr="004C07D6">
              <w:rPr>
                <w:rFonts w:ascii="MS Gothic" w:eastAsia="MS Gothic" w:hAnsi="MS Gothic" w:cs="Arial" w:hint="eastAsia"/>
                <w:kern w:val="0"/>
                <w:sz w:val="20"/>
                <w:szCs w:val="20"/>
              </w:rPr>
              <w:t>62749</w:t>
            </w:r>
          </w:p>
        </w:tc>
        <w:tc>
          <w:tcPr>
            <w:tcW w:w="9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熊證</w:t>
            </w:r>
          </w:p>
        </w:tc>
        <w:tc>
          <w:tcPr>
            <w:tcW w:w="150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10時39分34秒</w:t>
            </w:r>
          </w:p>
        </w:tc>
        <w:tc>
          <w:tcPr>
            <w:tcW w:w="1360" w:type="dxa"/>
            <w:shd w:val="clear" w:color="auto" w:fill="auto"/>
            <w:vAlign w:val="center"/>
            <w:hideMark/>
          </w:tcPr>
          <w:p w:rsidR="004C07D6" w:rsidRPr="004C07D6" w:rsidRDefault="004C07D6" w:rsidP="004C07D6">
            <w:pPr>
              <w:widowControl/>
              <w:rPr>
                <w:rFonts w:ascii="MS Gothic" w:eastAsia="MS Gothic" w:hAnsi="MS Gothic" w:cs="Arial" w:hint="eastAsia"/>
                <w:kern w:val="0"/>
                <w:sz w:val="20"/>
                <w:szCs w:val="20"/>
              </w:rPr>
            </w:pPr>
            <w:r w:rsidRPr="004C07D6">
              <w:rPr>
                <w:rFonts w:ascii="MS Gothic" w:eastAsia="MS Gothic" w:hAnsi="MS Gothic" w:cs="Arial" w:hint="eastAsia"/>
                <w:kern w:val="0"/>
                <w:sz w:val="20"/>
                <w:szCs w:val="20"/>
              </w:rPr>
              <w:t>100,000,000 份</w:t>
            </w:r>
          </w:p>
        </w:tc>
        <w:tc>
          <w:tcPr>
            <w:tcW w:w="1220" w:type="dxa"/>
            <w:shd w:val="clear" w:color="auto" w:fill="auto"/>
            <w:vAlign w:val="center"/>
            <w:hideMark/>
          </w:tcPr>
          <w:p w:rsidR="004C07D6" w:rsidRPr="004C07D6" w:rsidRDefault="004C07D6" w:rsidP="004C07D6">
            <w:pPr>
              <w:widowControl/>
              <w:rPr>
                <w:rFonts w:eastAsia="Times New Roman" w:hint="eastAsia"/>
                <w:kern w:val="0"/>
                <w:sz w:val="20"/>
                <w:szCs w:val="20"/>
              </w:rPr>
            </w:pPr>
            <w:r w:rsidRPr="004C07D6">
              <w:rPr>
                <w:rFonts w:ascii="PMingLiU" w:hAnsi="PMingLiU" w:cs="PMingLiU"/>
                <w:kern w:val="0"/>
                <w:sz w:val="20"/>
                <w:szCs w:val="20"/>
              </w:rPr>
              <w:t>香港交易及結算所有限公司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4C07D6">
        <w:rPr>
          <w:rFonts w:ascii="Times New Roman"/>
          <w:color w:val="auto"/>
          <w:szCs w:val="22"/>
        </w:rPr>
        <w:t>2021</w:t>
      </w:r>
      <w:r w:rsidR="004C07D6">
        <w:rPr>
          <w:rFonts w:ascii="Times New Roman"/>
          <w:color w:val="auto"/>
          <w:szCs w:val="22"/>
        </w:rPr>
        <w:t>年</w:t>
      </w:r>
      <w:r w:rsidR="004C07D6">
        <w:rPr>
          <w:rFonts w:ascii="Times New Roman"/>
          <w:color w:val="auto"/>
          <w:szCs w:val="22"/>
        </w:rPr>
        <w:t>01</w:t>
      </w:r>
      <w:r w:rsidR="004C07D6">
        <w:rPr>
          <w:rFonts w:ascii="Times New Roman"/>
          <w:color w:val="auto"/>
          <w:szCs w:val="22"/>
        </w:rPr>
        <w:t>月</w:t>
      </w:r>
      <w:r w:rsidR="004C07D6">
        <w:rPr>
          <w:rFonts w:ascii="Times New Roman"/>
          <w:color w:val="auto"/>
          <w:szCs w:val="22"/>
        </w:rPr>
        <w:t>05</w:t>
      </w:r>
      <w:r w:rsidR="004C07D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4C07D6"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7271487c88cb2aa611aaff70"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C07D6" w:rsidRPr="004C07D6" w:rsidRDefault="004C07D6" w:rsidP="004C07D6">
                          <w:pPr>
                            <w:jc w:val="right"/>
                            <w:rPr>
                              <w:rFonts w:ascii="Calibri" w:hAnsi="Calibri"/>
                              <w:color w:val="FF0000"/>
                              <w:sz w:val="20"/>
                            </w:rPr>
                          </w:pPr>
                          <w:r w:rsidRPr="004C07D6">
                            <w:rPr>
                              <w:rFonts w:ascii="Calibri" w:hAnsi="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271487c88cb2aa611aaff70" o:spid="_x0000_s1026" type="#_x0000_t202" alt="{&quot;HashCode&quot;:-16432637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" o:allowincell="f" filled="f" stroked="f" strokeweight=".5pt">
              <v:fill o:detectmouseclick="t"/>
              <v:textbox inset=",0,20pt,0">
                <w:txbxContent>
                  <w:p w:rsidR="004C07D6" w:rsidRPr="004C07D6" w:rsidRDefault="004C07D6" w:rsidP="004C07D6">
                    <w:pPr>
                      <w:jc w:val="right"/>
                      <w:rPr>
                        <w:rFonts w:ascii="Calibri" w:hAnsi="Calibri"/>
                        <w:color w:val="FF0000"/>
                        <w:sz w:val="20"/>
                      </w:rPr>
                    </w:pPr>
                    <w:r w:rsidRPr="004C07D6">
                      <w:rPr>
                        <w:rFonts w:ascii="Calibri" w:hAnsi="Calibri"/>
                        <w:color w:val="FF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07D6"/>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70319233">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2021-01-05T04:04:00Z</dcterms:created>
  <dcterms:modified xsi:type="dcterms:W3CDTF">2021-01-05T04:04:00Z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2021-01-05T04:04:28Z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80d84bca-0974-4ccb-8b82-e7e4a05d6602</vt:lpwstr>
  </property>
  <property fmtid="{D5CDD505-2E9C-101B-9397-08002B2CF9AE}" pid="11" name="MSIP_Label_3486a02c-2dfb-4efe-823f-aa2d1f0e6ab7_ContentBits">
    <vt:lpwstr>2</vt:lpwstr>
  </property>
  <property fmtid="{D5CDD505-2E9C-101B-9397-08002B2CF9AE}" pid="12" name="Classification">
    <vt:lpwstr>PUBLIC</vt:lpwstr>
  </property>
</Properties>
</file>