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C9F9" w14:textId="4B885EF7" w:rsidR="00661A11" w:rsidRPr="006F7BAD" w:rsidRDefault="00D34D96">
      <w:pPr>
        <w:pStyle w:val="BodyText"/>
        <w:ind w:left="102"/>
        <w:rPr>
          <w:rFonts w:ascii="Microsoft JhengHei" w:eastAsia="Microsoft JhengHei" w:hAnsi="Microsoft JhengHei"/>
          <w:sz w:val="20"/>
        </w:rPr>
      </w:pPr>
      <w:r>
        <w:rPr>
          <w:rFonts w:ascii="Microsoft JhengHei" w:eastAsia="Microsoft JhengHei" w:hAnsi="Microsoft JhengHei"/>
          <w:sz w:val="20"/>
        </w:rPr>
      </w:r>
      <w:r>
        <w:rPr>
          <w:rFonts w:ascii="Microsoft JhengHei" w:eastAsia="Microsoft JhengHei" w:hAnsi="Microsoft JhengHei"/>
          <w:sz w:val="20"/>
        </w:rPr>
        <w:pict w14:anchorId="71FC803D">
          <v:shapetype id="_x0000_t202" coordsize="21600,21600" o:spt="202" path="m,l,21600r21600,l21600,xe">
            <v:stroke joinstyle="miter"/>
            <v:path gradientshapeok="t" o:connecttype="rect"/>
          </v:shapetype>
          <v:shape id="_x0000_s1026" type="#_x0000_t202" style="width:462.7pt;height:251.3pt;mso-left-percent:-10001;mso-top-percent:-10001;mso-position-horizontal:absolute;mso-position-horizontal-relative:char;mso-position-vertical:absolute;mso-position-vertical-relative:line;mso-left-percent:-10001;mso-top-percent:-10001" filled="f" strokeweight=".16936mm">
            <v:textbox inset="0,0,0,0">
              <w:txbxContent>
                <w:p w14:paraId="7D7117F9" w14:textId="77777777" w:rsidR="00661A11" w:rsidRDefault="00BD39C2">
                  <w:pPr>
                    <w:spacing w:line="257" w:lineRule="exact"/>
                    <w:ind w:left="107"/>
                    <w:rPr>
                      <w:rFonts w:ascii="Microsoft JhengHei" w:eastAsia="Microsoft JhengHei"/>
                      <w:b/>
                      <w:sz w:val="19"/>
                      <w:lang w:eastAsia="zh-TW"/>
                    </w:rPr>
                  </w:pPr>
                  <w:r>
                    <w:rPr>
                      <w:rFonts w:ascii="Microsoft JhengHei" w:eastAsia="Microsoft JhengHei" w:hint="eastAsia"/>
                      <w:b/>
                      <w:sz w:val="19"/>
                      <w:lang w:eastAsia="zh-TW"/>
                    </w:rPr>
                    <w:t>重要事項︰</w:t>
                  </w:r>
                  <w:r>
                    <w:rPr>
                      <w:rFonts w:ascii="Microsoft JhengHei" w:eastAsia="Microsoft JhengHei" w:hint="eastAsia"/>
                      <w:b/>
                      <w:w w:val="199"/>
                      <w:sz w:val="19"/>
                      <w:lang w:eastAsia="zh-TW"/>
                    </w:rPr>
                    <w:t xml:space="preserve"> </w:t>
                  </w:r>
                </w:p>
                <w:p w14:paraId="76B19733" w14:textId="77777777" w:rsidR="00661A11" w:rsidRDefault="00BD39C2">
                  <w:pPr>
                    <w:spacing w:line="246" w:lineRule="exact"/>
                    <w:ind w:left="107"/>
                    <w:rPr>
                      <w:rFonts w:ascii="Microsoft JhengHei"/>
                      <w:b/>
                      <w:sz w:val="19"/>
                      <w:lang w:eastAsia="zh-TW"/>
                    </w:rPr>
                  </w:pPr>
                  <w:r>
                    <w:rPr>
                      <w:rFonts w:ascii="Microsoft JhengHei"/>
                      <w:b/>
                      <w:w w:val="199"/>
                      <w:sz w:val="19"/>
                      <w:lang w:eastAsia="zh-TW"/>
                    </w:rPr>
                    <w:t xml:space="preserve"> </w:t>
                  </w:r>
                </w:p>
                <w:p w14:paraId="7A15ED3A" w14:textId="1C48D16C" w:rsidR="00661A11" w:rsidRPr="00D246F0" w:rsidRDefault="00BD39C2" w:rsidP="00D246F0">
                  <w:pPr>
                    <w:pStyle w:val="BodyText"/>
                    <w:spacing w:line="194" w:lineRule="auto"/>
                    <w:ind w:left="107" w:right="293"/>
                    <w:jc w:val="both"/>
                    <w:rPr>
                      <w:rFonts w:ascii="Microsoft JhengHei" w:eastAsia="Microsoft JhengHei" w:hAnsi="Microsoft JhengHei"/>
                      <w:bCs/>
                      <w:sz w:val="20"/>
                      <w:szCs w:val="22"/>
                      <w:lang w:eastAsia="zh-TW"/>
                    </w:rPr>
                  </w:pPr>
                  <w:r w:rsidRPr="00D246F0">
                    <w:rPr>
                      <w:rFonts w:ascii="Microsoft JhengHei" w:eastAsia="Microsoft JhengHei" w:hAnsi="Microsoft JhengHei"/>
                      <w:bCs/>
                      <w:sz w:val="20"/>
                      <w:szCs w:val="22"/>
                      <w:lang w:eastAsia="zh-TW"/>
                    </w:rPr>
                    <w:t>香港交易及結算所有限公司（「</w:t>
                  </w:r>
                  <w:r w:rsidRPr="00D246F0">
                    <w:rPr>
                      <w:rFonts w:ascii="Microsoft JhengHei" w:eastAsia="Microsoft JhengHei" w:hAnsi="Microsoft JhengHei" w:hint="eastAsia"/>
                      <w:b/>
                      <w:sz w:val="20"/>
                      <w:szCs w:val="22"/>
                      <w:lang w:eastAsia="zh-TW"/>
                    </w:rPr>
                    <w:t>香港交易所</w:t>
                  </w:r>
                  <w:r w:rsidRPr="00D246F0">
                    <w:rPr>
                      <w:rFonts w:ascii="Microsoft JhengHei" w:eastAsia="Microsoft JhengHei" w:hAnsi="Microsoft JhengHei"/>
                      <w:bCs/>
                      <w:sz w:val="20"/>
                      <w:szCs w:val="22"/>
                      <w:lang w:eastAsia="zh-TW"/>
                    </w:rPr>
                    <w:t>」）、香港</w:t>
                  </w:r>
                  <w:r w:rsidRPr="00D246F0">
                    <w:rPr>
                      <w:rFonts w:ascii="Microsoft JhengHei" w:eastAsia="Microsoft JhengHei" w:hAnsi="Microsoft JhengHei" w:hint="eastAsia"/>
                      <w:bCs/>
                      <w:sz w:val="20"/>
                      <w:szCs w:val="22"/>
                      <w:lang w:eastAsia="zh-TW"/>
                    </w:rPr>
                    <w:t>聯</w:t>
                  </w:r>
                  <w:r w:rsidRPr="00D246F0">
                    <w:rPr>
                      <w:rFonts w:ascii="Microsoft JhengHei" w:eastAsia="Microsoft JhengHei" w:hAnsi="Microsoft JhengHei"/>
                      <w:bCs/>
                      <w:sz w:val="20"/>
                      <w:szCs w:val="22"/>
                      <w:lang w:eastAsia="zh-TW"/>
                    </w:rPr>
                    <w:t>合交</w:t>
                  </w:r>
                  <w:r w:rsidRPr="00D246F0">
                    <w:rPr>
                      <w:rFonts w:ascii="Microsoft JhengHei" w:eastAsia="Microsoft JhengHei" w:hAnsi="Microsoft JhengHei" w:hint="eastAsia"/>
                      <w:bCs/>
                      <w:sz w:val="20"/>
                      <w:szCs w:val="22"/>
                      <w:lang w:eastAsia="zh-TW"/>
                    </w:rPr>
                    <w:t>易</w:t>
                  </w:r>
                  <w:r w:rsidRPr="00D246F0">
                    <w:rPr>
                      <w:rFonts w:ascii="Microsoft JhengHei" w:eastAsia="Microsoft JhengHei" w:hAnsi="Microsoft JhengHei"/>
                      <w:bCs/>
                      <w:sz w:val="20"/>
                      <w:szCs w:val="22"/>
                      <w:lang w:eastAsia="zh-TW"/>
                    </w:rPr>
                    <w:t>所有限公司（「</w:t>
                  </w:r>
                  <w:r w:rsidRPr="00D246F0">
                    <w:rPr>
                      <w:rFonts w:ascii="Microsoft JhengHei" w:eastAsia="Microsoft JhengHei" w:hAnsi="Microsoft JhengHei" w:hint="eastAsia"/>
                      <w:b/>
                      <w:sz w:val="20"/>
                      <w:szCs w:val="22"/>
                      <w:lang w:eastAsia="zh-TW"/>
                    </w:rPr>
                    <w:t>聯交所</w:t>
                  </w:r>
                  <w:r w:rsidRPr="00D246F0">
                    <w:rPr>
                      <w:rFonts w:ascii="Microsoft JhengHei" w:eastAsia="Microsoft JhengHei" w:hAnsi="Microsoft JhengHei"/>
                      <w:bCs/>
                      <w:sz w:val="20"/>
                      <w:szCs w:val="22"/>
                      <w:lang w:eastAsia="zh-TW"/>
                    </w:rPr>
                    <w:t>」）、香港中央結算有限公司（「</w:t>
                  </w:r>
                  <w:r w:rsidRPr="00D246F0">
                    <w:rPr>
                      <w:rFonts w:ascii="Microsoft JhengHei" w:eastAsia="Microsoft JhengHei" w:hAnsi="Microsoft JhengHei" w:hint="eastAsia"/>
                      <w:bCs/>
                      <w:sz w:val="20"/>
                      <w:szCs w:val="22"/>
                      <w:lang w:eastAsia="zh-TW"/>
                    </w:rPr>
                    <w:t>香港結算</w:t>
                  </w:r>
                  <w:r w:rsidRPr="00D246F0">
                    <w:rPr>
                      <w:rFonts w:ascii="Microsoft JhengHei" w:eastAsia="Microsoft JhengHei" w:hAnsi="Microsoft JhengHei"/>
                      <w:bCs/>
                      <w:sz w:val="20"/>
                      <w:szCs w:val="22"/>
                      <w:lang w:eastAsia="zh-TW"/>
                    </w:rPr>
                    <w:t>」）及證券及期貨事務監察委員會（「</w:t>
                  </w:r>
                  <w:r w:rsidRPr="00D246F0">
                    <w:rPr>
                      <w:rFonts w:ascii="Microsoft JhengHei" w:eastAsia="Microsoft JhengHei" w:hAnsi="Microsoft JhengHei" w:hint="eastAsia"/>
                      <w:b/>
                      <w:sz w:val="20"/>
                      <w:szCs w:val="22"/>
                      <w:lang w:eastAsia="zh-TW"/>
                    </w:rPr>
                    <w:t>證監會</w:t>
                  </w:r>
                  <w:r w:rsidRPr="00D246F0">
                    <w:rPr>
                      <w:rFonts w:ascii="Microsoft JhengHei" w:eastAsia="Microsoft JhengHei" w:hAnsi="Microsoft JhengHei"/>
                      <w:bCs/>
                      <w:sz w:val="20"/>
                      <w:szCs w:val="22"/>
                      <w:lang w:eastAsia="zh-TW"/>
                    </w:rPr>
                    <w:t>」）對本公告的內容概</w:t>
                  </w:r>
                  <w:r w:rsidRPr="00D246F0">
                    <w:rPr>
                      <w:rFonts w:ascii="Microsoft JhengHei" w:eastAsia="Microsoft JhengHei" w:hAnsi="Microsoft JhengHei" w:hint="eastAsia"/>
                      <w:bCs/>
                      <w:sz w:val="20"/>
                      <w:szCs w:val="22"/>
                      <w:lang w:eastAsia="zh-TW"/>
                    </w:rPr>
                    <w:t>不</w:t>
                  </w:r>
                  <w:r w:rsidRPr="00D246F0">
                    <w:rPr>
                      <w:rFonts w:ascii="Microsoft JhengHei" w:eastAsia="Microsoft JhengHei" w:hAnsi="Microsoft JhengHei"/>
                      <w:bCs/>
                      <w:sz w:val="20"/>
                      <w:szCs w:val="22"/>
                      <w:lang w:eastAsia="zh-TW"/>
                    </w:rPr>
                    <w:t>負責，對其準確性或完整性亦</w:t>
                  </w:r>
                  <w:r w:rsidRPr="00D246F0">
                    <w:rPr>
                      <w:rFonts w:ascii="Microsoft JhengHei" w:eastAsia="Microsoft JhengHei" w:hAnsi="Microsoft JhengHei" w:hint="eastAsia"/>
                      <w:bCs/>
                      <w:sz w:val="20"/>
                      <w:szCs w:val="22"/>
                      <w:lang w:eastAsia="zh-TW"/>
                    </w:rPr>
                    <w:t>不</w:t>
                  </w:r>
                  <w:r w:rsidRPr="00D246F0">
                    <w:rPr>
                      <w:rFonts w:ascii="Microsoft JhengHei" w:eastAsia="Microsoft JhengHei" w:hAnsi="Microsoft JhengHei"/>
                      <w:bCs/>
                      <w:sz w:val="20"/>
                      <w:szCs w:val="22"/>
                      <w:lang w:eastAsia="zh-TW"/>
                    </w:rPr>
                    <w:t>發表任何聲明，並表明</w:t>
                  </w:r>
                  <w:r w:rsidRPr="00D246F0">
                    <w:rPr>
                      <w:rFonts w:ascii="Microsoft JhengHei" w:eastAsia="Microsoft JhengHei" w:hAnsi="Microsoft JhengHei" w:hint="eastAsia"/>
                      <w:bCs/>
                      <w:sz w:val="20"/>
                      <w:szCs w:val="22"/>
                      <w:lang w:eastAsia="zh-TW"/>
                    </w:rPr>
                    <w:t>不</w:t>
                  </w:r>
                  <w:r w:rsidRPr="00D246F0">
                    <w:rPr>
                      <w:rFonts w:ascii="Microsoft JhengHei" w:eastAsia="Microsoft JhengHei" w:hAnsi="Microsoft JhengHei"/>
                      <w:bCs/>
                      <w:sz w:val="20"/>
                      <w:szCs w:val="22"/>
                      <w:lang w:eastAsia="zh-TW"/>
                    </w:rPr>
                    <w:t xml:space="preserve">會就本公告全部或任何部分內容而產生或因依賴該等內容 而引致的任何損失承擔任何責任。 </w:t>
                  </w:r>
                </w:p>
                <w:p w14:paraId="363ACA33" w14:textId="77777777" w:rsidR="00661A11" w:rsidRPr="00D246F0" w:rsidRDefault="00BD39C2">
                  <w:pPr>
                    <w:pStyle w:val="BodyText"/>
                    <w:spacing w:before="4"/>
                    <w:ind w:left="107"/>
                    <w:rPr>
                      <w:rFonts w:ascii="Microsoft JhengHei" w:eastAsia="Microsoft JhengHei" w:hAnsi="Microsoft JhengHei"/>
                      <w:bCs/>
                      <w:sz w:val="20"/>
                      <w:szCs w:val="22"/>
                      <w:lang w:eastAsia="zh-TW"/>
                    </w:rPr>
                  </w:pPr>
                  <w:r w:rsidRPr="00D246F0">
                    <w:rPr>
                      <w:rFonts w:ascii="Microsoft JhengHei" w:eastAsia="Microsoft JhengHei" w:hAnsi="Microsoft JhengHei"/>
                      <w:bCs/>
                      <w:sz w:val="20"/>
                      <w:szCs w:val="22"/>
                      <w:lang w:eastAsia="zh-TW"/>
                    </w:rPr>
                    <w:t xml:space="preserve"> </w:t>
                  </w:r>
                </w:p>
                <w:p w14:paraId="086BD162" w14:textId="77777777" w:rsidR="00661A11" w:rsidRPr="00D246F0" w:rsidRDefault="00BD39C2" w:rsidP="00D246F0">
                  <w:pPr>
                    <w:spacing w:before="35" w:line="177" w:lineRule="auto"/>
                    <w:ind w:left="107" w:right="106"/>
                    <w:jc w:val="both"/>
                    <w:rPr>
                      <w:rFonts w:ascii="Microsoft JhengHei" w:eastAsia="Microsoft JhengHei" w:hAnsi="Microsoft JhengHei"/>
                      <w:bCs/>
                      <w:sz w:val="20"/>
                      <w:lang w:eastAsia="zh-TW"/>
                    </w:rPr>
                  </w:pPr>
                  <w:r w:rsidRPr="00D246F0">
                    <w:rPr>
                      <w:rFonts w:ascii="Microsoft JhengHei" w:eastAsia="Microsoft JhengHei" w:hAnsi="Microsoft JhengHei"/>
                      <w:bCs/>
                      <w:sz w:val="20"/>
                      <w:lang w:eastAsia="zh-TW"/>
                    </w:rPr>
                    <w:t xml:space="preserve">證監會認可不代表證監會對本計劃作出推薦或認許，亦不代表其對本計劃的商業利弊或其表現作出保證。這不表示本計劃適合所有投資者或認許本計劃適合任何特定投資者或類別投資者。 </w:t>
                  </w:r>
                </w:p>
                <w:p w14:paraId="2B4C61B0" w14:textId="77777777" w:rsidR="00661A11" w:rsidRPr="00D246F0" w:rsidRDefault="00BD39C2">
                  <w:pPr>
                    <w:pStyle w:val="BodyText"/>
                    <w:spacing w:line="211" w:lineRule="exact"/>
                    <w:ind w:left="107"/>
                    <w:rPr>
                      <w:rFonts w:ascii="Microsoft JhengHei" w:eastAsia="Microsoft JhengHei" w:hAnsi="Microsoft JhengHei"/>
                      <w:bCs/>
                      <w:sz w:val="20"/>
                      <w:szCs w:val="22"/>
                      <w:lang w:eastAsia="zh-TW"/>
                    </w:rPr>
                  </w:pPr>
                  <w:r w:rsidRPr="00D246F0">
                    <w:rPr>
                      <w:rFonts w:ascii="Microsoft JhengHei" w:eastAsia="Microsoft JhengHei" w:hAnsi="Microsoft JhengHei"/>
                      <w:bCs/>
                      <w:sz w:val="20"/>
                      <w:szCs w:val="22"/>
                      <w:lang w:eastAsia="zh-TW"/>
                    </w:rPr>
                    <w:t xml:space="preserve"> </w:t>
                  </w:r>
                </w:p>
                <w:p w14:paraId="2C4C628C" w14:textId="77777777" w:rsidR="00661A11" w:rsidRPr="00D246F0" w:rsidRDefault="00BD39C2">
                  <w:pPr>
                    <w:spacing w:before="35" w:line="177" w:lineRule="auto"/>
                    <w:ind w:left="107" w:right="106"/>
                    <w:jc w:val="both"/>
                    <w:rPr>
                      <w:rFonts w:ascii="Microsoft JhengHei" w:eastAsia="Microsoft JhengHei" w:hAnsi="Microsoft JhengHei"/>
                      <w:b/>
                      <w:sz w:val="20"/>
                      <w:lang w:eastAsia="zh-TW"/>
                    </w:rPr>
                  </w:pPr>
                  <w:r w:rsidRPr="00D246F0">
                    <w:rPr>
                      <w:rFonts w:ascii="Microsoft JhengHei" w:eastAsia="Microsoft JhengHei" w:hAnsi="Microsoft JhengHei" w:hint="eastAsia"/>
                      <w:b/>
                      <w:sz w:val="20"/>
                      <w:lang w:eastAsia="zh-TW"/>
                    </w:rPr>
                    <w:t xml:space="preserve">投資者須注意，所有投資均涉及風險（包括可能會損失投資本金），基金單位價格可升亦可跌，過往表現並不可作為日後表現的指引。投資者在作出任何投資決定前，應詳細閱讀有關信託之章程（包括每項產品的產品資料概要及當中所載之風險因素之全文）。 </w:t>
                  </w:r>
                </w:p>
                <w:p w14:paraId="096D64E3" w14:textId="77777777" w:rsidR="00661A11" w:rsidRPr="00D246F0" w:rsidRDefault="00BD39C2">
                  <w:pPr>
                    <w:spacing w:line="231" w:lineRule="exact"/>
                    <w:ind w:left="107"/>
                    <w:rPr>
                      <w:rFonts w:ascii="Microsoft JhengHei" w:eastAsia="Microsoft JhengHei" w:hAnsi="Microsoft JhengHei"/>
                      <w:b/>
                      <w:sz w:val="20"/>
                      <w:lang w:eastAsia="zh-TW"/>
                    </w:rPr>
                  </w:pPr>
                  <w:r w:rsidRPr="00D246F0">
                    <w:rPr>
                      <w:rFonts w:ascii="Microsoft JhengHei" w:eastAsia="Microsoft JhengHei" w:hAnsi="Microsoft JhengHei"/>
                      <w:b/>
                      <w:sz w:val="20"/>
                      <w:lang w:eastAsia="zh-TW"/>
                    </w:rPr>
                    <w:t xml:space="preserve"> </w:t>
                  </w:r>
                </w:p>
                <w:p w14:paraId="44C40BA4" w14:textId="2C7EE77B" w:rsidR="00661A11" w:rsidRPr="00D246F0" w:rsidRDefault="00BD39C2">
                  <w:pPr>
                    <w:spacing w:before="21" w:line="170" w:lineRule="auto"/>
                    <w:ind w:left="107" w:right="11"/>
                    <w:rPr>
                      <w:rFonts w:ascii="Microsoft JhengHei" w:eastAsia="Microsoft JhengHei" w:hAnsi="Microsoft JhengHei"/>
                      <w:bCs/>
                      <w:sz w:val="20"/>
                      <w:lang w:eastAsia="zh-TW"/>
                    </w:rPr>
                  </w:pPr>
                  <w:r w:rsidRPr="00D246F0">
                    <w:rPr>
                      <w:rFonts w:ascii="Microsoft JhengHei" w:eastAsia="Microsoft JhengHei" w:hAnsi="Microsoft JhengHei" w:hint="eastAsia"/>
                      <w:b/>
                      <w:sz w:val="20"/>
                      <w:lang w:eastAsia="zh-TW"/>
                    </w:rPr>
                    <w:t>此乃重要文件，務需閣下即時垂注。閣下如對本公告的內容有任何疑問，閣下應尋求專業意見。投資涉及風險，由於概不保證投資回報，故可能導致重大虧損。</w:t>
                  </w:r>
                  <w:r w:rsidRPr="00D246F0">
                    <w:rPr>
                      <w:rFonts w:ascii="Microsoft JhengHei" w:eastAsia="Microsoft JhengHei" w:hAnsi="Microsoft JhengHei" w:hint="eastAsia"/>
                      <w:bCs/>
                      <w:sz w:val="20"/>
                      <w:lang w:eastAsia="zh-TW"/>
                    </w:rPr>
                    <w:t xml:space="preserve"> </w:t>
                  </w:r>
                </w:p>
                <w:p w14:paraId="2FFF6EBE" w14:textId="77777777" w:rsidR="00661A11" w:rsidRPr="00D246F0" w:rsidRDefault="00BD39C2">
                  <w:pPr>
                    <w:pStyle w:val="BodyText"/>
                    <w:spacing w:line="232" w:lineRule="exact"/>
                    <w:ind w:left="107"/>
                    <w:rPr>
                      <w:rFonts w:ascii="Microsoft JhengHei" w:eastAsia="Microsoft JhengHei" w:hAnsi="Microsoft JhengHei"/>
                      <w:bCs/>
                      <w:sz w:val="20"/>
                      <w:szCs w:val="22"/>
                      <w:lang w:eastAsia="zh-TW"/>
                    </w:rPr>
                  </w:pPr>
                  <w:r w:rsidRPr="00D246F0">
                    <w:rPr>
                      <w:rFonts w:ascii="Microsoft JhengHei" w:eastAsia="Microsoft JhengHei" w:hAnsi="Microsoft JhengHei"/>
                      <w:bCs/>
                      <w:sz w:val="20"/>
                      <w:szCs w:val="22"/>
                      <w:lang w:eastAsia="zh-TW"/>
                    </w:rPr>
                    <w:t xml:space="preserve"> </w:t>
                  </w:r>
                </w:p>
                <w:p w14:paraId="75483288" w14:textId="77777777" w:rsidR="00661A11" w:rsidRPr="00D246F0" w:rsidRDefault="00BD39C2" w:rsidP="00D246F0">
                  <w:pPr>
                    <w:spacing w:before="21" w:line="170" w:lineRule="auto"/>
                    <w:ind w:left="107" w:right="11"/>
                    <w:rPr>
                      <w:rFonts w:ascii="Microsoft JhengHei" w:eastAsia="Microsoft JhengHei" w:hAnsi="Microsoft JhengHei"/>
                      <w:bCs/>
                      <w:sz w:val="20"/>
                      <w:lang w:eastAsia="zh-TW"/>
                    </w:rPr>
                  </w:pPr>
                  <w:r w:rsidRPr="00D246F0">
                    <w:rPr>
                      <w:rFonts w:ascii="Microsoft JhengHei" w:eastAsia="Microsoft JhengHei" w:hAnsi="Microsoft JhengHei"/>
                      <w:bCs/>
                      <w:sz w:val="20"/>
                      <w:lang w:eastAsia="zh-TW"/>
                    </w:rPr>
                    <w:t xml:space="preserve">基金經理就本公告所載資料之準確性承擔全部責任，並在作出一切合理查詢後確認已盡其所知所信，並無遺漏其他事實，以致其中任何陳述具有誤導成分。 </w:t>
                  </w:r>
                </w:p>
              </w:txbxContent>
            </v:textbox>
            <w10:anchorlock/>
          </v:shape>
        </w:pict>
      </w:r>
    </w:p>
    <w:p w14:paraId="6C3CC0A7" w14:textId="36EE521F" w:rsidR="006F7BAD" w:rsidRPr="006F7BAD" w:rsidRDefault="006F7BAD">
      <w:pPr>
        <w:pStyle w:val="BodyText"/>
        <w:ind w:left="102"/>
        <w:rPr>
          <w:rFonts w:ascii="Microsoft JhengHei" w:eastAsia="Microsoft JhengHei" w:hAnsi="Microsoft JhengHei"/>
          <w:sz w:val="20"/>
        </w:rPr>
      </w:pPr>
    </w:p>
    <w:p w14:paraId="6FD1468D" w14:textId="77777777" w:rsidR="006F7BAD" w:rsidRPr="006F7BAD" w:rsidRDefault="006F7BAD">
      <w:pPr>
        <w:pStyle w:val="BodyText"/>
        <w:ind w:left="102"/>
        <w:rPr>
          <w:rFonts w:ascii="Microsoft JhengHei" w:eastAsia="Microsoft JhengHei" w:hAnsi="Microsoft JhengHei"/>
          <w:sz w:val="20"/>
        </w:rPr>
      </w:pPr>
    </w:p>
    <w:p w14:paraId="2841421B" w14:textId="413BF249" w:rsidR="00661A11" w:rsidRPr="006F7BAD" w:rsidRDefault="00661A11">
      <w:pPr>
        <w:pStyle w:val="BodyText"/>
        <w:spacing w:before="5"/>
        <w:rPr>
          <w:rFonts w:ascii="Microsoft JhengHei" w:eastAsia="Microsoft JhengHei" w:hAnsi="Microsoft JhengHei"/>
          <w:sz w:val="15"/>
        </w:rPr>
      </w:pPr>
    </w:p>
    <w:p w14:paraId="6A91C7D1" w14:textId="77777777" w:rsidR="00661A11" w:rsidRPr="006F7BAD" w:rsidRDefault="00BD39C2">
      <w:pPr>
        <w:pStyle w:val="Title"/>
        <w:rPr>
          <w:lang w:eastAsia="zh-TW"/>
        </w:rPr>
      </w:pPr>
      <w:r w:rsidRPr="006F7BAD">
        <w:rPr>
          <w:w w:val="200"/>
          <w:lang w:eastAsia="zh-TW"/>
        </w:rPr>
        <w:t xml:space="preserve"> </w:t>
      </w:r>
      <w:r w:rsidR="006F7BAD" w:rsidRPr="006F7BAD">
        <w:rPr>
          <w:noProof/>
        </w:rPr>
        <w:drawing>
          <wp:anchor distT="0" distB="0" distL="114300" distR="114300" simplePos="0" relativeHeight="251658240" behindDoc="0" locked="0" layoutInCell="1" allowOverlap="1" wp14:anchorId="1A3E82F6" wp14:editId="7BB10A55">
            <wp:simplePos x="0" y="0"/>
            <wp:positionH relativeFrom="column">
              <wp:posOffset>1825625</wp:posOffset>
            </wp:positionH>
            <wp:positionV relativeFrom="paragraph">
              <wp:posOffset>-306070</wp:posOffset>
            </wp:positionV>
            <wp:extent cx="2505075" cy="438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5075" cy="438785"/>
                    </a:xfrm>
                    <a:prstGeom prst="rect">
                      <a:avLst/>
                    </a:prstGeom>
                    <a:noFill/>
                    <a:ln>
                      <a:noFill/>
                    </a:ln>
                  </pic:spPr>
                </pic:pic>
              </a:graphicData>
            </a:graphic>
          </wp:anchor>
        </w:drawing>
      </w:r>
    </w:p>
    <w:p w14:paraId="75AB9E19" w14:textId="5E746275" w:rsidR="00661A11" w:rsidRPr="006F7BAD" w:rsidRDefault="006F7BAD">
      <w:pPr>
        <w:pStyle w:val="Heading1"/>
        <w:spacing w:line="336" w:lineRule="exact"/>
        <w:rPr>
          <w:lang w:eastAsia="zh-TW"/>
        </w:rPr>
      </w:pPr>
      <w:r w:rsidRPr="006F7BAD">
        <w:rPr>
          <w:lang w:eastAsia="zh-TW"/>
        </w:rPr>
        <w:t>富邦槓桿</w:t>
      </w:r>
      <w:r w:rsidRPr="006F7BAD">
        <w:rPr>
          <w:rFonts w:hint="eastAsia"/>
          <w:lang w:eastAsia="zh-TW"/>
        </w:rPr>
        <w:t>／</w:t>
      </w:r>
      <w:r w:rsidRPr="006F7BAD">
        <w:rPr>
          <w:lang w:eastAsia="zh-TW"/>
        </w:rPr>
        <w:t>反向系列</w:t>
      </w:r>
    </w:p>
    <w:p w14:paraId="53DD2AFA" w14:textId="77777777" w:rsidR="00661A11" w:rsidRPr="00C37669" w:rsidRDefault="00BD39C2">
      <w:pPr>
        <w:spacing w:before="98"/>
        <w:ind w:left="2463" w:right="2462"/>
        <w:jc w:val="center"/>
        <w:rPr>
          <w:rFonts w:ascii="Microsoft JhengHei" w:eastAsia="Microsoft JhengHei" w:hAnsi="Microsoft JhengHei"/>
          <w:i/>
          <w:sz w:val="20"/>
          <w:lang w:eastAsia="zh-TW"/>
        </w:rPr>
      </w:pPr>
      <w:r w:rsidRPr="00C37669">
        <w:rPr>
          <w:rFonts w:ascii="Microsoft JhengHei" w:eastAsia="Microsoft JhengHei" w:hAnsi="Microsoft JhengHei"/>
          <w:i/>
          <w:sz w:val="20"/>
          <w:lang w:eastAsia="zh-TW"/>
        </w:rPr>
        <w:t>(</w:t>
      </w:r>
      <w:r w:rsidRPr="00C37669">
        <w:rPr>
          <w:rFonts w:ascii="Microsoft JhengHei" w:eastAsia="Microsoft JhengHei" w:hAnsi="Microsoft JhengHei"/>
          <w:i/>
          <w:sz w:val="21"/>
          <w:lang w:eastAsia="zh-TW"/>
        </w:rPr>
        <w:t>根據香港《證券及期貨條例</w:t>
      </w:r>
      <w:proofErr w:type="gramStart"/>
      <w:r w:rsidRPr="00C37669">
        <w:rPr>
          <w:rFonts w:ascii="Microsoft JhengHei" w:eastAsia="Microsoft JhengHei" w:hAnsi="Microsoft JhengHei"/>
          <w:i/>
          <w:sz w:val="21"/>
          <w:lang w:eastAsia="zh-TW"/>
        </w:rPr>
        <w:t>》</w:t>
      </w:r>
      <w:r w:rsidRPr="00C37669">
        <w:rPr>
          <w:rFonts w:ascii="Microsoft JhengHei" w:eastAsia="Microsoft JhengHei" w:hAnsi="Microsoft JhengHei"/>
          <w:i/>
          <w:sz w:val="20"/>
          <w:lang w:eastAsia="zh-TW"/>
        </w:rPr>
        <w:t>(</w:t>
      </w:r>
      <w:proofErr w:type="gramEnd"/>
      <w:r w:rsidRPr="00C37669">
        <w:rPr>
          <w:rFonts w:ascii="Microsoft JhengHei" w:eastAsia="Microsoft JhengHei" w:hAnsi="Microsoft JhengHei"/>
          <w:i/>
          <w:sz w:val="21"/>
          <w:lang w:eastAsia="zh-TW"/>
        </w:rPr>
        <w:t xml:space="preserve">第 </w:t>
      </w:r>
      <w:r w:rsidRPr="00C37669">
        <w:rPr>
          <w:rFonts w:ascii="Microsoft JhengHei" w:eastAsia="Microsoft JhengHei" w:hAnsi="Microsoft JhengHei"/>
          <w:i/>
          <w:sz w:val="20"/>
          <w:lang w:eastAsia="zh-TW"/>
        </w:rPr>
        <w:t xml:space="preserve">571 </w:t>
      </w:r>
      <w:r w:rsidRPr="00C37669">
        <w:rPr>
          <w:rFonts w:ascii="Microsoft JhengHei" w:eastAsia="Microsoft JhengHei" w:hAnsi="Microsoft JhengHei"/>
          <w:i/>
          <w:sz w:val="21"/>
          <w:lang w:eastAsia="zh-TW"/>
        </w:rPr>
        <w:t>章</w:t>
      </w:r>
      <w:r w:rsidRPr="00C37669">
        <w:rPr>
          <w:rFonts w:ascii="Microsoft JhengHei" w:eastAsia="Microsoft JhengHei" w:hAnsi="Microsoft JhengHei"/>
          <w:i/>
          <w:sz w:val="20"/>
          <w:lang w:eastAsia="zh-TW"/>
        </w:rPr>
        <w:t>)</w:t>
      </w:r>
    </w:p>
    <w:p w14:paraId="66C6A96F" w14:textId="77777777" w:rsidR="00661A11" w:rsidRPr="00C37669" w:rsidRDefault="00BD39C2">
      <w:pPr>
        <w:spacing w:before="151"/>
        <w:ind w:left="2461" w:right="2462"/>
        <w:jc w:val="center"/>
        <w:rPr>
          <w:rFonts w:ascii="Microsoft JhengHei" w:eastAsia="Microsoft JhengHei" w:hAnsi="Microsoft JhengHei"/>
          <w:i/>
          <w:sz w:val="20"/>
          <w:lang w:eastAsia="zh-TW"/>
        </w:rPr>
      </w:pPr>
      <w:r w:rsidRPr="00C37669">
        <w:rPr>
          <w:rFonts w:ascii="Microsoft JhengHei" w:eastAsia="Microsoft JhengHei" w:hAnsi="Microsoft JhengHei"/>
          <w:i/>
          <w:sz w:val="21"/>
          <w:lang w:eastAsia="zh-TW"/>
        </w:rPr>
        <w:t xml:space="preserve">第 </w:t>
      </w:r>
      <w:r w:rsidRPr="00C37669">
        <w:rPr>
          <w:rFonts w:ascii="Microsoft JhengHei" w:eastAsia="Microsoft JhengHei" w:hAnsi="Microsoft JhengHei"/>
          <w:i/>
          <w:sz w:val="20"/>
          <w:lang w:eastAsia="zh-TW"/>
        </w:rPr>
        <w:t xml:space="preserve">104 </w:t>
      </w:r>
      <w:r w:rsidRPr="00C37669">
        <w:rPr>
          <w:rFonts w:ascii="Microsoft JhengHei" w:eastAsia="Microsoft JhengHei" w:hAnsi="Microsoft JhengHei"/>
          <w:i/>
          <w:sz w:val="21"/>
          <w:lang w:eastAsia="zh-TW"/>
        </w:rPr>
        <w:t>條獲認可的香港傘子單位信託</w:t>
      </w:r>
      <w:r w:rsidRPr="00C37669">
        <w:rPr>
          <w:rFonts w:ascii="Microsoft JhengHei" w:eastAsia="Microsoft JhengHei" w:hAnsi="Microsoft JhengHei"/>
          <w:i/>
          <w:sz w:val="20"/>
          <w:lang w:eastAsia="zh-TW"/>
        </w:rPr>
        <w:t>)</w:t>
      </w:r>
    </w:p>
    <w:p w14:paraId="6E5F07C0" w14:textId="3EA0BEEF" w:rsidR="00661A11" w:rsidRPr="006F7BAD" w:rsidRDefault="00BD39C2">
      <w:pPr>
        <w:pStyle w:val="Heading1"/>
        <w:spacing w:before="68"/>
        <w:rPr>
          <w:lang w:eastAsia="zh-TW"/>
        </w:rPr>
      </w:pPr>
      <w:r w:rsidRPr="006F7BAD">
        <w:rPr>
          <w:lang w:eastAsia="zh-TW"/>
        </w:rPr>
        <w:t>（「</w:t>
      </w:r>
      <w:r w:rsidR="005C2A7C">
        <w:rPr>
          <w:rFonts w:hint="eastAsia"/>
          <w:lang w:eastAsia="zh-TW"/>
        </w:rPr>
        <w:t>本</w:t>
      </w:r>
      <w:r w:rsidRPr="006F7BAD">
        <w:rPr>
          <w:lang w:eastAsia="zh-TW"/>
        </w:rPr>
        <w:t>信託」）</w:t>
      </w:r>
    </w:p>
    <w:p w14:paraId="4EB93754" w14:textId="12529008" w:rsidR="00661A11" w:rsidRPr="006F7BAD" w:rsidRDefault="006F7BAD" w:rsidP="006F7BAD">
      <w:pPr>
        <w:spacing w:before="16"/>
        <w:ind w:left="2462" w:right="2099" w:hanging="194"/>
        <w:jc w:val="center"/>
        <w:rPr>
          <w:rFonts w:ascii="Microsoft JhengHei" w:eastAsia="Microsoft JhengHei" w:hAnsi="Microsoft JhengHei"/>
          <w:b/>
          <w:lang w:eastAsia="zh-TW"/>
        </w:rPr>
      </w:pPr>
      <w:r w:rsidRPr="006F7BAD">
        <w:rPr>
          <w:rFonts w:ascii="Microsoft JhengHei" w:eastAsia="Microsoft JhengHei" w:hAnsi="Microsoft JhengHei"/>
          <w:b/>
          <w:lang w:eastAsia="zh-TW"/>
        </w:rPr>
        <w:t>富邦富時台灣RIC權重上限指數每日槓桿(2x)產品</w:t>
      </w:r>
    </w:p>
    <w:p w14:paraId="328C5E9E" w14:textId="1B8320F1" w:rsidR="00661A11" w:rsidRPr="00C37669" w:rsidRDefault="00BD39C2">
      <w:pPr>
        <w:spacing w:before="78"/>
        <w:ind w:left="2463" w:right="2461"/>
        <w:jc w:val="center"/>
        <w:rPr>
          <w:rFonts w:ascii="Microsoft JhengHei" w:eastAsia="Microsoft JhengHei" w:hAnsi="Microsoft JhengHei"/>
          <w:i/>
          <w:iCs/>
          <w:lang w:eastAsia="zh-TW"/>
        </w:rPr>
      </w:pPr>
      <w:r w:rsidRPr="00C37669">
        <w:rPr>
          <w:rFonts w:ascii="Microsoft JhengHei" w:eastAsia="Microsoft JhengHei" w:hAnsi="Microsoft JhengHei"/>
          <w:i/>
          <w:iCs/>
          <w:sz w:val="23"/>
          <w:lang w:eastAsia="zh-TW"/>
        </w:rPr>
        <w:t>股份代號</w:t>
      </w:r>
      <w:r w:rsidRPr="00C37669">
        <w:rPr>
          <w:rFonts w:ascii="Microsoft JhengHei" w:eastAsia="Microsoft JhengHei" w:hAnsi="Microsoft JhengHei"/>
          <w:i/>
          <w:iCs/>
          <w:lang w:eastAsia="zh-TW"/>
        </w:rPr>
        <w:t xml:space="preserve">: </w:t>
      </w:r>
      <w:r w:rsidR="00047A39">
        <w:rPr>
          <w:rFonts w:ascii="Microsoft JhengHei" w:eastAsia="Microsoft JhengHei" w:hAnsi="Microsoft JhengHei"/>
          <w:i/>
          <w:iCs/>
          <w:lang w:eastAsia="zh-TW"/>
        </w:rPr>
        <w:t>0</w:t>
      </w:r>
      <w:r w:rsidRPr="00C37669">
        <w:rPr>
          <w:rFonts w:ascii="Microsoft JhengHei" w:eastAsia="Microsoft JhengHei" w:hAnsi="Microsoft JhengHei"/>
          <w:i/>
          <w:iCs/>
          <w:lang w:eastAsia="zh-TW"/>
        </w:rPr>
        <w:t>72</w:t>
      </w:r>
      <w:r w:rsidR="006F7BAD" w:rsidRPr="00C37669">
        <w:rPr>
          <w:rFonts w:ascii="Microsoft JhengHei" w:eastAsia="Microsoft JhengHei" w:hAnsi="Microsoft JhengHei"/>
          <w:i/>
          <w:iCs/>
          <w:lang w:eastAsia="zh-TW"/>
        </w:rPr>
        <w:t>32</w:t>
      </w:r>
    </w:p>
    <w:p w14:paraId="4E16A9B7" w14:textId="6C470D5E" w:rsidR="00661A11" w:rsidRPr="006F7BAD" w:rsidRDefault="006F7BAD" w:rsidP="006F7BAD">
      <w:pPr>
        <w:pStyle w:val="Heading1"/>
        <w:spacing w:before="63"/>
        <w:ind w:left="2463" w:right="2099" w:hanging="195"/>
        <w:rPr>
          <w:lang w:eastAsia="zh-TW"/>
        </w:rPr>
      </w:pPr>
      <w:r w:rsidRPr="006F7BAD">
        <w:rPr>
          <w:rFonts w:cs="SimSun"/>
          <w:bCs w:val="0"/>
          <w:lang w:eastAsia="zh-TW"/>
        </w:rPr>
        <w:t>富邦富時台灣RIC權重上限指數每日反向(-1x)</w:t>
      </w:r>
      <w:r w:rsidRPr="006F7BAD">
        <w:rPr>
          <w:lang w:eastAsia="zh-TW"/>
        </w:rPr>
        <w:t>產品</w:t>
      </w:r>
    </w:p>
    <w:p w14:paraId="5679B4E9" w14:textId="10938D6D" w:rsidR="00661A11" w:rsidRPr="00C37669" w:rsidRDefault="00BD39C2">
      <w:pPr>
        <w:spacing w:before="78"/>
        <w:ind w:left="2463" w:right="2461"/>
        <w:jc w:val="center"/>
        <w:rPr>
          <w:rFonts w:ascii="Microsoft JhengHei" w:eastAsia="Microsoft JhengHei" w:hAnsi="Microsoft JhengHei"/>
          <w:i/>
          <w:iCs/>
          <w:lang w:eastAsia="zh-TW"/>
        </w:rPr>
      </w:pPr>
      <w:r w:rsidRPr="00C37669">
        <w:rPr>
          <w:rFonts w:ascii="Microsoft JhengHei" w:eastAsia="Microsoft JhengHei" w:hAnsi="Microsoft JhengHei"/>
          <w:i/>
          <w:iCs/>
          <w:sz w:val="23"/>
          <w:lang w:eastAsia="zh-TW"/>
        </w:rPr>
        <w:t>股份代號</w:t>
      </w:r>
      <w:r w:rsidRPr="00C37669">
        <w:rPr>
          <w:rFonts w:ascii="Microsoft JhengHei" w:eastAsia="Microsoft JhengHei" w:hAnsi="Microsoft JhengHei"/>
          <w:i/>
          <w:iCs/>
          <w:lang w:eastAsia="zh-TW"/>
        </w:rPr>
        <w:t xml:space="preserve">: </w:t>
      </w:r>
      <w:r w:rsidR="00047A39">
        <w:rPr>
          <w:rFonts w:ascii="Microsoft JhengHei" w:eastAsia="Microsoft JhengHei" w:hAnsi="Microsoft JhengHei"/>
          <w:i/>
          <w:iCs/>
          <w:lang w:eastAsia="zh-TW"/>
        </w:rPr>
        <w:t>0</w:t>
      </w:r>
      <w:r w:rsidRPr="00C37669">
        <w:rPr>
          <w:rFonts w:ascii="Microsoft JhengHei" w:eastAsia="Microsoft JhengHei" w:hAnsi="Microsoft JhengHei"/>
          <w:i/>
          <w:iCs/>
          <w:lang w:eastAsia="zh-TW"/>
        </w:rPr>
        <w:t>73</w:t>
      </w:r>
      <w:r w:rsidR="006F7BAD" w:rsidRPr="00C37669">
        <w:rPr>
          <w:rFonts w:ascii="Microsoft JhengHei" w:eastAsia="Microsoft JhengHei" w:hAnsi="Microsoft JhengHei"/>
          <w:i/>
          <w:iCs/>
          <w:lang w:eastAsia="zh-TW"/>
        </w:rPr>
        <w:t>32</w:t>
      </w:r>
    </w:p>
    <w:p w14:paraId="161E29E9" w14:textId="15DCE609" w:rsidR="00661A11" w:rsidRPr="006F7BAD" w:rsidRDefault="00BD39C2">
      <w:pPr>
        <w:spacing w:before="62"/>
        <w:ind w:left="2463" w:right="2461"/>
        <w:jc w:val="center"/>
        <w:rPr>
          <w:rFonts w:ascii="Microsoft JhengHei" w:eastAsia="Microsoft JhengHei" w:hAnsi="Microsoft JhengHei"/>
          <w:lang w:eastAsia="zh-TW"/>
        </w:rPr>
      </w:pPr>
      <w:r w:rsidRPr="006F7BAD">
        <w:rPr>
          <w:rFonts w:ascii="Microsoft JhengHei" w:eastAsia="Microsoft JhengHei" w:hAnsi="Microsoft JhengHei"/>
          <w:lang w:eastAsia="zh-TW"/>
        </w:rPr>
        <w:t>（各自為</w:t>
      </w:r>
      <w:r w:rsidRPr="006F7BAD">
        <w:rPr>
          <w:rFonts w:ascii="Microsoft JhengHei" w:eastAsia="Microsoft JhengHei" w:hAnsi="Microsoft JhengHei" w:hint="eastAsia"/>
          <w:b/>
          <w:lang w:eastAsia="zh-TW"/>
        </w:rPr>
        <w:t>「產品」</w:t>
      </w:r>
      <w:r w:rsidRPr="006F7BAD">
        <w:rPr>
          <w:rFonts w:ascii="Microsoft JhengHei" w:eastAsia="Microsoft JhengHei" w:hAnsi="Microsoft JhengHei"/>
          <w:lang w:eastAsia="zh-TW"/>
        </w:rPr>
        <w:t>，</w:t>
      </w:r>
      <w:r w:rsidR="008F6959">
        <w:rPr>
          <w:rFonts w:ascii="Microsoft JhengHei" w:eastAsia="Microsoft JhengHei" w:hAnsi="Microsoft JhengHei" w:hint="eastAsia"/>
          <w:lang w:eastAsia="zh-TW"/>
        </w:rPr>
        <w:t>統</w:t>
      </w:r>
      <w:r w:rsidRPr="006F7BAD">
        <w:rPr>
          <w:rFonts w:ascii="Microsoft JhengHei" w:eastAsia="Microsoft JhengHei" w:hAnsi="Microsoft JhengHei"/>
          <w:lang w:eastAsia="zh-TW"/>
        </w:rPr>
        <w:t>稱為</w:t>
      </w:r>
      <w:r w:rsidRPr="006F7BAD">
        <w:rPr>
          <w:rFonts w:ascii="Microsoft JhengHei" w:eastAsia="Microsoft JhengHei" w:hAnsi="Microsoft JhengHei" w:hint="eastAsia"/>
          <w:b/>
          <w:lang w:eastAsia="zh-TW"/>
        </w:rPr>
        <w:t>「各項產品」</w:t>
      </w:r>
      <w:r w:rsidRPr="006F7BAD">
        <w:rPr>
          <w:rFonts w:ascii="Microsoft JhengHei" w:eastAsia="Microsoft JhengHei" w:hAnsi="Microsoft JhengHei"/>
          <w:lang w:eastAsia="zh-TW"/>
        </w:rPr>
        <w:t>）</w:t>
      </w:r>
    </w:p>
    <w:p w14:paraId="1E3A8C44" w14:textId="77777777" w:rsidR="00661A11" w:rsidRPr="006F7BAD" w:rsidRDefault="00661A11">
      <w:pPr>
        <w:pStyle w:val="BodyText"/>
        <w:rPr>
          <w:rFonts w:ascii="Microsoft JhengHei" w:eastAsia="Microsoft JhengHei" w:hAnsi="Microsoft JhengHei"/>
          <w:sz w:val="22"/>
          <w:lang w:eastAsia="zh-TW"/>
        </w:rPr>
      </w:pPr>
    </w:p>
    <w:p w14:paraId="4723BE28" w14:textId="77777777" w:rsidR="00661A11" w:rsidRPr="006F7BAD" w:rsidRDefault="00BD39C2">
      <w:pPr>
        <w:pStyle w:val="Heading1"/>
        <w:spacing w:before="166"/>
        <w:rPr>
          <w:lang w:eastAsia="zh-TW"/>
        </w:rPr>
      </w:pPr>
      <w:r w:rsidRPr="006F7BAD">
        <w:rPr>
          <w:lang w:eastAsia="zh-TW"/>
        </w:rPr>
        <w:t>公告</w:t>
      </w:r>
    </w:p>
    <w:p w14:paraId="4142D9E0" w14:textId="77777777" w:rsidR="00661A11" w:rsidRPr="006F7BAD" w:rsidRDefault="00BD39C2">
      <w:pPr>
        <w:spacing w:before="64"/>
        <w:ind w:left="2462" w:right="2462"/>
        <w:jc w:val="center"/>
        <w:rPr>
          <w:rFonts w:ascii="Microsoft JhengHei" w:eastAsia="Microsoft JhengHei" w:hAnsi="Microsoft JhengHei"/>
          <w:b/>
          <w:lang w:eastAsia="zh-TW"/>
        </w:rPr>
      </w:pPr>
      <w:r w:rsidRPr="006F7BAD">
        <w:rPr>
          <w:rFonts w:ascii="Microsoft JhengHei" w:eastAsia="Microsoft JhengHei" w:hAnsi="Microsoft JhengHei" w:hint="eastAsia"/>
          <w:b/>
          <w:lang w:eastAsia="zh-TW"/>
        </w:rPr>
        <w:t>指示性單位資產淨值</w:t>
      </w:r>
    </w:p>
    <w:p w14:paraId="3CAD3BF2" w14:textId="77777777" w:rsidR="00661A11" w:rsidRPr="006F7BAD" w:rsidRDefault="00BD39C2">
      <w:pPr>
        <w:pStyle w:val="BodyText"/>
        <w:spacing w:before="135"/>
        <w:ind w:left="220"/>
        <w:rPr>
          <w:rFonts w:ascii="Microsoft JhengHei" w:eastAsia="Microsoft JhengHei" w:hAnsi="Microsoft JhengHei"/>
          <w:lang w:eastAsia="zh-TW"/>
        </w:rPr>
      </w:pPr>
      <w:r w:rsidRPr="006F7BAD">
        <w:rPr>
          <w:rFonts w:ascii="Microsoft JhengHei" w:eastAsia="Microsoft JhengHei" w:hAnsi="Microsoft JhengHei"/>
          <w:w w:val="99"/>
          <w:lang w:eastAsia="zh-TW"/>
        </w:rPr>
        <w:t xml:space="preserve"> </w:t>
      </w:r>
    </w:p>
    <w:p w14:paraId="5CE17706" w14:textId="5FB94208" w:rsidR="00661A11" w:rsidRPr="006F7BAD" w:rsidRDefault="00BD39C2">
      <w:pPr>
        <w:spacing w:before="31" w:line="206" w:lineRule="auto"/>
        <w:ind w:left="220" w:right="218"/>
        <w:rPr>
          <w:rFonts w:ascii="Microsoft JhengHei" w:eastAsia="Microsoft JhengHei" w:hAnsi="Microsoft JhengHei"/>
          <w:sz w:val="20"/>
          <w:lang w:eastAsia="zh-TW"/>
        </w:rPr>
      </w:pPr>
      <w:r w:rsidRPr="006F7BAD">
        <w:rPr>
          <w:rFonts w:ascii="Microsoft JhengHei" w:eastAsia="Microsoft JhengHei" w:hAnsi="Microsoft JhengHei"/>
          <w:spacing w:val="-2"/>
          <w:sz w:val="20"/>
          <w:lang w:eastAsia="zh-TW"/>
        </w:rPr>
        <w:t>各項產品之基金經理</w:t>
      </w:r>
      <w:r w:rsidR="005C2A7C">
        <w:rPr>
          <w:rFonts w:ascii="Microsoft JhengHei" w:eastAsia="Microsoft JhengHei" w:hAnsi="Microsoft JhengHei" w:hint="eastAsia"/>
          <w:spacing w:val="-2"/>
          <w:sz w:val="20"/>
          <w:lang w:eastAsia="zh-TW"/>
        </w:rPr>
        <w:t>富邦基金</w:t>
      </w:r>
      <w:r w:rsidRPr="006F7BAD">
        <w:rPr>
          <w:rFonts w:ascii="Microsoft JhengHei" w:eastAsia="Microsoft JhengHei" w:hAnsi="Microsoft JhengHei"/>
          <w:spacing w:val="-2"/>
          <w:sz w:val="20"/>
          <w:lang w:eastAsia="zh-TW"/>
        </w:rPr>
        <w:t>管理</w:t>
      </w:r>
      <w:r w:rsidR="005C2A7C" w:rsidRPr="005C2A7C">
        <w:rPr>
          <w:rFonts w:ascii="Microsoft JhengHei" w:eastAsia="Microsoft JhengHei" w:hAnsi="Microsoft JhengHei"/>
          <w:spacing w:val="-2"/>
          <w:sz w:val="20"/>
          <w:lang w:eastAsia="zh-TW"/>
        </w:rPr>
        <w:t>（香港）</w:t>
      </w:r>
      <w:r w:rsidRPr="006F7BAD">
        <w:rPr>
          <w:rFonts w:ascii="Microsoft JhengHei" w:eastAsia="Microsoft JhengHei" w:hAnsi="Microsoft JhengHei"/>
          <w:spacing w:val="-2"/>
          <w:sz w:val="20"/>
          <w:lang w:eastAsia="zh-TW"/>
        </w:rPr>
        <w:t>有限公司</w:t>
      </w:r>
      <w:r w:rsidR="005C2A7C" w:rsidRPr="006F7BAD">
        <w:rPr>
          <w:rFonts w:ascii="Microsoft JhengHei" w:eastAsia="Microsoft JhengHei" w:hAnsi="Microsoft JhengHei"/>
          <w:sz w:val="20"/>
          <w:lang w:eastAsia="zh-TW"/>
        </w:rPr>
        <w:t>（「</w:t>
      </w:r>
      <w:r w:rsidR="005C2A7C" w:rsidRPr="005C2A7C">
        <w:rPr>
          <w:rFonts w:ascii="Microsoft JhengHei" w:eastAsia="Microsoft JhengHei" w:hAnsi="Microsoft JhengHei"/>
          <w:b/>
          <w:bCs/>
          <w:sz w:val="20"/>
          <w:lang w:eastAsia="zh-TW"/>
        </w:rPr>
        <w:t>基金經理</w:t>
      </w:r>
      <w:r w:rsidR="005C2A7C" w:rsidRPr="006F7BAD">
        <w:rPr>
          <w:rFonts w:ascii="Microsoft JhengHei" w:eastAsia="Microsoft JhengHei" w:hAnsi="Microsoft JhengHei"/>
          <w:sz w:val="20"/>
          <w:lang w:eastAsia="zh-TW"/>
        </w:rPr>
        <w:t>」）</w:t>
      </w:r>
      <w:r w:rsidRPr="006F7BAD">
        <w:rPr>
          <w:rFonts w:ascii="Microsoft JhengHei" w:eastAsia="Microsoft JhengHei" w:hAnsi="Microsoft JhengHei"/>
          <w:spacing w:val="-2"/>
          <w:sz w:val="20"/>
          <w:lang w:eastAsia="zh-TW"/>
        </w:rPr>
        <w:t>現公</w:t>
      </w:r>
      <w:r w:rsidR="008F6959">
        <w:rPr>
          <w:rFonts w:ascii="Microsoft JhengHei" w:eastAsia="Microsoft JhengHei" w:hAnsi="Microsoft JhengHei" w:hint="eastAsia"/>
          <w:spacing w:val="-2"/>
          <w:sz w:val="20"/>
          <w:lang w:eastAsia="zh-TW"/>
        </w:rPr>
        <w:t>布</w:t>
      </w:r>
      <w:r w:rsidRPr="006F7BAD">
        <w:rPr>
          <w:rFonts w:ascii="Microsoft JhengHei" w:eastAsia="Microsoft JhengHei" w:hAnsi="Microsoft JhengHei"/>
          <w:spacing w:val="-2"/>
          <w:sz w:val="20"/>
          <w:lang w:eastAsia="zh-TW"/>
        </w:rPr>
        <w:t xml:space="preserve">各項產品於 </w:t>
      </w:r>
      <w:r w:rsidRPr="006F7BAD">
        <w:rPr>
          <w:rFonts w:ascii="Microsoft JhengHei" w:eastAsia="Microsoft JhengHei" w:hAnsi="Microsoft JhengHei"/>
          <w:sz w:val="20"/>
          <w:lang w:eastAsia="zh-TW"/>
        </w:rPr>
        <w:t xml:space="preserve">2021 </w:t>
      </w:r>
      <w:r w:rsidRPr="006F7BAD">
        <w:rPr>
          <w:rFonts w:ascii="Microsoft JhengHei" w:eastAsia="Microsoft JhengHei" w:hAnsi="Microsoft JhengHei"/>
          <w:spacing w:val="-20"/>
          <w:sz w:val="20"/>
          <w:lang w:eastAsia="zh-TW"/>
        </w:rPr>
        <w:t xml:space="preserve">年 </w:t>
      </w:r>
      <w:r w:rsidR="006F7BAD" w:rsidRPr="006F7BAD">
        <w:rPr>
          <w:rFonts w:ascii="Microsoft JhengHei" w:eastAsia="Microsoft JhengHei" w:hAnsi="Microsoft JhengHei"/>
          <w:sz w:val="20"/>
          <w:lang w:eastAsia="zh-TW"/>
        </w:rPr>
        <w:t>5</w:t>
      </w:r>
      <w:r w:rsidRPr="006F7BAD">
        <w:rPr>
          <w:rFonts w:ascii="Microsoft JhengHei" w:eastAsia="Microsoft JhengHei" w:hAnsi="Microsoft JhengHei"/>
          <w:sz w:val="20"/>
          <w:lang w:eastAsia="zh-TW"/>
        </w:rPr>
        <w:t xml:space="preserve"> </w:t>
      </w:r>
      <w:r w:rsidRPr="006F7BAD">
        <w:rPr>
          <w:rFonts w:ascii="Microsoft JhengHei" w:eastAsia="Microsoft JhengHei" w:hAnsi="Microsoft JhengHei"/>
          <w:spacing w:val="-20"/>
          <w:sz w:val="20"/>
          <w:lang w:eastAsia="zh-TW"/>
        </w:rPr>
        <w:t xml:space="preserve">月 </w:t>
      </w:r>
      <w:r w:rsidR="006F7BAD" w:rsidRPr="006F7BAD">
        <w:rPr>
          <w:rFonts w:ascii="Microsoft JhengHei" w:eastAsia="Microsoft JhengHei" w:hAnsi="Microsoft JhengHei"/>
          <w:sz w:val="20"/>
          <w:lang w:eastAsia="zh-TW"/>
        </w:rPr>
        <w:t>27</w:t>
      </w:r>
      <w:r w:rsidRPr="006F7BAD">
        <w:rPr>
          <w:rFonts w:ascii="Microsoft JhengHei" w:eastAsia="Microsoft JhengHei" w:hAnsi="Microsoft JhengHei"/>
          <w:sz w:val="20"/>
          <w:lang w:eastAsia="zh-TW"/>
        </w:rPr>
        <w:t xml:space="preserve"> </w:t>
      </w:r>
      <w:r w:rsidRPr="006F7BAD">
        <w:rPr>
          <w:rFonts w:ascii="Microsoft JhengHei" w:eastAsia="Microsoft JhengHei" w:hAnsi="Microsoft JhengHei"/>
          <w:spacing w:val="-9"/>
          <w:sz w:val="20"/>
          <w:lang w:eastAsia="zh-TW"/>
        </w:rPr>
        <w:t xml:space="preserve">日 </w:t>
      </w:r>
      <w:r w:rsidR="008F6959">
        <w:rPr>
          <w:rFonts w:ascii="Microsoft JhengHei" w:eastAsia="Microsoft JhengHei" w:hAnsi="Microsoft JhengHei" w:hint="eastAsia"/>
          <w:spacing w:val="-9"/>
          <w:sz w:val="20"/>
          <w:lang w:eastAsia="zh-TW"/>
        </w:rPr>
        <w:t>下午</w:t>
      </w:r>
      <w:r w:rsidRPr="006F7BAD">
        <w:rPr>
          <w:rFonts w:ascii="Microsoft JhengHei" w:eastAsia="Microsoft JhengHei" w:hAnsi="Microsoft JhengHei"/>
          <w:sz w:val="20"/>
          <w:lang w:eastAsia="zh-TW"/>
        </w:rPr>
        <w:t>4:10的最新指示性資產淨值（「</w:t>
      </w:r>
      <w:r w:rsidR="005C2A7C" w:rsidRPr="00047A39">
        <w:rPr>
          <w:rFonts w:ascii="Microsoft JhengHei" w:eastAsia="Microsoft JhengHei" w:hAnsi="Microsoft JhengHei" w:hint="eastAsia"/>
          <w:b/>
          <w:bCs/>
          <w:sz w:val="20"/>
          <w:lang w:eastAsia="zh-TW"/>
        </w:rPr>
        <w:t>單位</w:t>
      </w:r>
      <w:r w:rsidRPr="006F7BAD">
        <w:rPr>
          <w:rFonts w:ascii="Microsoft JhengHei" w:eastAsia="Microsoft JhengHei" w:hAnsi="Microsoft JhengHei" w:hint="eastAsia"/>
          <w:b/>
          <w:sz w:val="20"/>
          <w:lang w:eastAsia="zh-TW"/>
        </w:rPr>
        <w:t>資產淨值</w:t>
      </w:r>
      <w:r w:rsidRPr="006F7BAD">
        <w:rPr>
          <w:rFonts w:ascii="Microsoft JhengHei" w:eastAsia="Microsoft JhengHei" w:hAnsi="Microsoft JhengHei"/>
          <w:sz w:val="20"/>
          <w:lang w:eastAsia="zh-TW"/>
        </w:rPr>
        <w:t>」）</w:t>
      </w:r>
      <w:r w:rsidR="008F6959">
        <w:rPr>
          <w:rFonts w:ascii="Microsoft JhengHei" w:eastAsia="Microsoft JhengHei" w:hAnsi="Microsoft JhengHei" w:hint="eastAsia"/>
          <w:sz w:val="20"/>
          <w:lang w:eastAsia="zh-TW"/>
        </w:rPr>
        <w:t>。</w:t>
      </w:r>
    </w:p>
    <w:p w14:paraId="509FFF4A" w14:textId="606AC54A" w:rsidR="00661A11" w:rsidRDefault="00661A11">
      <w:pPr>
        <w:pStyle w:val="BodyText"/>
        <w:rPr>
          <w:rFonts w:ascii="Microsoft JhengHei" w:eastAsia="Microsoft JhengHei" w:hAnsi="Microsoft JhengHei"/>
          <w:sz w:val="20"/>
          <w:lang w:eastAsia="zh-TW"/>
        </w:rPr>
      </w:pPr>
    </w:p>
    <w:p w14:paraId="7B1F9221" w14:textId="0535EB8F" w:rsidR="008F6959" w:rsidRDefault="008F6959">
      <w:pPr>
        <w:pStyle w:val="BodyText"/>
        <w:rPr>
          <w:rFonts w:ascii="Microsoft JhengHei" w:eastAsia="Microsoft JhengHei" w:hAnsi="Microsoft JhengHei"/>
          <w:sz w:val="20"/>
          <w:lang w:eastAsia="zh-TW"/>
        </w:rPr>
      </w:pPr>
    </w:p>
    <w:p w14:paraId="009A9243" w14:textId="44E9C87D" w:rsidR="008F6959" w:rsidRDefault="008F6959">
      <w:pPr>
        <w:pStyle w:val="BodyText"/>
        <w:rPr>
          <w:rFonts w:ascii="Microsoft JhengHei" w:eastAsia="Microsoft JhengHei" w:hAnsi="Microsoft JhengHei"/>
          <w:sz w:val="20"/>
          <w:lang w:eastAsia="zh-TW"/>
        </w:rPr>
      </w:pPr>
    </w:p>
    <w:p w14:paraId="57BD4D6F" w14:textId="14508174" w:rsidR="008F6959" w:rsidRDefault="008F6959">
      <w:pPr>
        <w:pStyle w:val="BodyText"/>
        <w:rPr>
          <w:rFonts w:ascii="Microsoft JhengHei" w:eastAsia="Microsoft JhengHei" w:hAnsi="Microsoft JhengHei"/>
          <w:sz w:val="20"/>
          <w:lang w:eastAsia="zh-TW"/>
        </w:rPr>
      </w:pPr>
    </w:p>
    <w:p w14:paraId="6F8308B8" w14:textId="77777777" w:rsidR="008F6959" w:rsidRPr="006F7BAD" w:rsidRDefault="008F6959">
      <w:pPr>
        <w:pStyle w:val="BodyText"/>
        <w:rPr>
          <w:rFonts w:ascii="Microsoft JhengHei" w:eastAsia="Microsoft JhengHei" w:hAnsi="Microsoft JhengHei"/>
          <w:sz w:val="20"/>
          <w:lang w:eastAsia="zh-TW"/>
        </w:rPr>
      </w:pPr>
    </w:p>
    <w:p w14:paraId="2511991E" w14:textId="77777777" w:rsidR="00661A11" w:rsidRPr="006F7BAD" w:rsidRDefault="00661A11">
      <w:pPr>
        <w:pStyle w:val="BodyText"/>
        <w:spacing w:before="11"/>
        <w:rPr>
          <w:rFonts w:ascii="Microsoft JhengHei" w:eastAsia="Microsoft JhengHei" w:hAnsi="Microsoft JhengHei"/>
          <w:sz w:val="23"/>
          <w:lang w:eastAsia="zh-TW"/>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9"/>
        <w:gridCol w:w="2929"/>
        <w:gridCol w:w="3054"/>
      </w:tblGrid>
      <w:tr w:rsidR="00661A11" w:rsidRPr="006F7BAD" w14:paraId="7EF9EA4C" w14:textId="77777777">
        <w:trPr>
          <w:trHeight w:val="849"/>
        </w:trPr>
        <w:tc>
          <w:tcPr>
            <w:tcW w:w="2929" w:type="dxa"/>
          </w:tcPr>
          <w:p w14:paraId="2F2BE892" w14:textId="77777777" w:rsidR="00661A11" w:rsidRPr="006F7BAD" w:rsidRDefault="00BD39C2">
            <w:pPr>
              <w:pStyle w:val="TableParagraph"/>
              <w:spacing w:line="303" w:lineRule="exact"/>
              <w:rPr>
                <w:rFonts w:ascii="Microsoft JhengHei" w:eastAsia="Microsoft JhengHei" w:hAnsi="Microsoft JhengHei"/>
                <w:b/>
                <w:sz w:val="20"/>
              </w:rPr>
            </w:pPr>
            <w:proofErr w:type="spellStart"/>
            <w:r w:rsidRPr="006F7BAD">
              <w:rPr>
                <w:rFonts w:ascii="Microsoft JhengHei" w:eastAsia="Microsoft JhengHei" w:hAnsi="Microsoft JhengHei" w:hint="eastAsia"/>
                <w:b/>
                <w:sz w:val="20"/>
              </w:rPr>
              <w:lastRenderedPageBreak/>
              <w:t>產品</w:t>
            </w:r>
            <w:proofErr w:type="spellEnd"/>
          </w:p>
        </w:tc>
        <w:tc>
          <w:tcPr>
            <w:tcW w:w="2929" w:type="dxa"/>
          </w:tcPr>
          <w:p w14:paraId="4285E641" w14:textId="6841E661" w:rsidR="00661A11" w:rsidRPr="006F7BAD" w:rsidRDefault="006F7BAD" w:rsidP="006F7BAD">
            <w:pPr>
              <w:pStyle w:val="TableParagraph"/>
              <w:spacing w:line="303" w:lineRule="exact"/>
              <w:rPr>
                <w:rFonts w:ascii="Microsoft JhengHei" w:eastAsia="Microsoft JhengHei" w:hAnsi="Microsoft JhengHei"/>
                <w:bCs/>
                <w:sz w:val="20"/>
                <w:lang w:eastAsia="zh-TW"/>
              </w:rPr>
            </w:pPr>
            <w:r w:rsidRPr="006F7BAD">
              <w:rPr>
                <w:rFonts w:ascii="Microsoft JhengHei" w:eastAsia="Microsoft JhengHei" w:hAnsi="Microsoft JhengHei"/>
                <w:bCs/>
                <w:sz w:val="20"/>
                <w:lang w:eastAsia="zh-TW"/>
              </w:rPr>
              <w:t>富邦富時台灣RIC權重上限指數每日槓桿(2x)產品</w:t>
            </w:r>
          </w:p>
        </w:tc>
        <w:tc>
          <w:tcPr>
            <w:tcW w:w="3054" w:type="dxa"/>
          </w:tcPr>
          <w:p w14:paraId="25DF34D1" w14:textId="1F958E89" w:rsidR="00661A11" w:rsidRPr="006F7BAD" w:rsidRDefault="006F7BAD" w:rsidP="006F7BAD">
            <w:pPr>
              <w:pStyle w:val="TableParagraph"/>
              <w:spacing w:line="303" w:lineRule="exact"/>
              <w:rPr>
                <w:rFonts w:ascii="Microsoft JhengHei" w:eastAsia="Microsoft JhengHei" w:hAnsi="Microsoft JhengHei"/>
                <w:bCs/>
                <w:sz w:val="20"/>
                <w:lang w:eastAsia="zh-TW"/>
              </w:rPr>
            </w:pPr>
            <w:r w:rsidRPr="006F7BAD">
              <w:rPr>
                <w:rFonts w:ascii="Microsoft JhengHei" w:eastAsia="Microsoft JhengHei" w:hAnsi="Microsoft JhengHei"/>
                <w:bCs/>
                <w:sz w:val="20"/>
                <w:lang w:eastAsia="zh-TW"/>
              </w:rPr>
              <w:t>富邦富時台灣RIC權重上限指數每日反向(-1x)產品</w:t>
            </w:r>
          </w:p>
        </w:tc>
      </w:tr>
      <w:tr w:rsidR="008F6959" w:rsidRPr="006F7BAD" w14:paraId="17F6730D" w14:textId="77777777">
        <w:trPr>
          <w:trHeight w:val="849"/>
        </w:trPr>
        <w:tc>
          <w:tcPr>
            <w:tcW w:w="2929" w:type="dxa"/>
          </w:tcPr>
          <w:p w14:paraId="24C87317" w14:textId="3B6D2E38" w:rsidR="008F6959" w:rsidRPr="006F7BAD" w:rsidRDefault="008F6959" w:rsidP="008F6959">
            <w:pPr>
              <w:pStyle w:val="TableParagraph"/>
              <w:spacing w:line="303" w:lineRule="exact"/>
              <w:rPr>
                <w:rFonts w:ascii="Microsoft JhengHei" w:eastAsia="Microsoft JhengHei" w:hAnsi="Microsoft JhengHei"/>
                <w:b/>
                <w:sz w:val="20"/>
              </w:rPr>
            </w:pPr>
            <w:proofErr w:type="spellStart"/>
            <w:r w:rsidRPr="006F7BAD">
              <w:rPr>
                <w:rFonts w:ascii="Microsoft JhengHei" w:eastAsia="Microsoft JhengHei" w:hAnsi="Microsoft JhengHei" w:hint="eastAsia"/>
                <w:b/>
                <w:sz w:val="20"/>
              </w:rPr>
              <w:t>股份代號</w:t>
            </w:r>
            <w:proofErr w:type="spellEnd"/>
          </w:p>
        </w:tc>
        <w:tc>
          <w:tcPr>
            <w:tcW w:w="2929" w:type="dxa"/>
          </w:tcPr>
          <w:p w14:paraId="38F40B07" w14:textId="07A55A34" w:rsidR="008F6959" w:rsidRPr="006F7BAD" w:rsidRDefault="00047A39" w:rsidP="008F6959">
            <w:pPr>
              <w:pStyle w:val="TableParagraph"/>
              <w:spacing w:line="303" w:lineRule="exact"/>
              <w:rPr>
                <w:rFonts w:ascii="Microsoft JhengHei" w:eastAsia="Microsoft JhengHei" w:hAnsi="Microsoft JhengHei"/>
                <w:bCs/>
                <w:sz w:val="20"/>
                <w:lang w:eastAsia="zh-TW"/>
              </w:rPr>
            </w:pPr>
            <w:r>
              <w:rPr>
                <w:rFonts w:ascii="Microsoft JhengHei" w:eastAsia="Microsoft JhengHei" w:hAnsi="Microsoft JhengHei"/>
                <w:sz w:val="20"/>
              </w:rPr>
              <w:t>0</w:t>
            </w:r>
            <w:r w:rsidR="008F6959" w:rsidRPr="006F7BAD">
              <w:rPr>
                <w:rFonts w:ascii="Microsoft JhengHei" w:eastAsia="Microsoft JhengHei" w:hAnsi="Microsoft JhengHei"/>
                <w:sz w:val="20"/>
              </w:rPr>
              <w:t>72</w:t>
            </w:r>
            <w:r w:rsidR="008F6959">
              <w:rPr>
                <w:rFonts w:ascii="Microsoft JhengHei" w:eastAsia="Microsoft JhengHei" w:hAnsi="Microsoft JhengHei"/>
                <w:sz w:val="20"/>
              </w:rPr>
              <w:t>32</w:t>
            </w:r>
          </w:p>
        </w:tc>
        <w:tc>
          <w:tcPr>
            <w:tcW w:w="3054" w:type="dxa"/>
          </w:tcPr>
          <w:p w14:paraId="0557E4F0" w14:textId="6D823AEE" w:rsidR="008F6959" w:rsidRPr="006F7BAD" w:rsidRDefault="00047A39" w:rsidP="008F6959">
            <w:pPr>
              <w:pStyle w:val="TableParagraph"/>
              <w:spacing w:line="303" w:lineRule="exact"/>
              <w:rPr>
                <w:rFonts w:ascii="Microsoft JhengHei" w:eastAsia="Microsoft JhengHei" w:hAnsi="Microsoft JhengHei"/>
                <w:bCs/>
                <w:sz w:val="20"/>
                <w:lang w:eastAsia="zh-TW"/>
              </w:rPr>
            </w:pPr>
            <w:r>
              <w:rPr>
                <w:rFonts w:ascii="Microsoft JhengHei" w:eastAsia="Microsoft JhengHei" w:hAnsi="Microsoft JhengHei"/>
                <w:sz w:val="20"/>
              </w:rPr>
              <w:t>0</w:t>
            </w:r>
            <w:r w:rsidR="008F6959" w:rsidRPr="006F7BAD">
              <w:rPr>
                <w:rFonts w:ascii="Microsoft JhengHei" w:eastAsia="Microsoft JhengHei" w:hAnsi="Microsoft JhengHei"/>
                <w:sz w:val="20"/>
              </w:rPr>
              <w:t>73</w:t>
            </w:r>
            <w:r w:rsidR="008F6959">
              <w:rPr>
                <w:rFonts w:ascii="Microsoft JhengHei" w:eastAsia="Microsoft JhengHei" w:hAnsi="Microsoft JhengHei"/>
                <w:sz w:val="20"/>
              </w:rPr>
              <w:t>32</w:t>
            </w:r>
          </w:p>
        </w:tc>
      </w:tr>
      <w:tr w:rsidR="008F6959" w:rsidRPr="006F7BAD" w14:paraId="10BFAEB5" w14:textId="77777777">
        <w:trPr>
          <w:trHeight w:val="849"/>
        </w:trPr>
        <w:tc>
          <w:tcPr>
            <w:tcW w:w="2929" w:type="dxa"/>
          </w:tcPr>
          <w:p w14:paraId="4811EBE6" w14:textId="405B3547" w:rsidR="008F6959" w:rsidRPr="006F7BAD" w:rsidRDefault="008F6959" w:rsidP="008F6959">
            <w:pPr>
              <w:pStyle w:val="TableParagraph"/>
              <w:spacing w:line="303" w:lineRule="exact"/>
              <w:rPr>
                <w:rFonts w:ascii="Microsoft JhengHei" w:eastAsia="Microsoft JhengHei" w:hAnsi="Microsoft JhengHei"/>
                <w:b/>
                <w:sz w:val="20"/>
              </w:rPr>
            </w:pPr>
            <w:proofErr w:type="spellStart"/>
            <w:r w:rsidRPr="008F6959">
              <w:rPr>
                <w:rFonts w:ascii="Microsoft JhengHei" w:eastAsia="Microsoft JhengHei" w:hAnsi="Microsoft JhengHei"/>
                <w:b/>
                <w:sz w:val="20"/>
              </w:rPr>
              <w:t>股份簡稱</w:t>
            </w:r>
            <w:proofErr w:type="spellEnd"/>
          </w:p>
        </w:tc>
        <w:tc>
          <w:tcPr>
            <w:tcW w:w="2929" w:type="dxa"/>
          </w:tcPr>
          <w:p w14:paraId="7293B0C4" w14:textId="61270E3D" w:rsidR="008F6959" w:rsidRPr="006F7BAD" w:rsidRDefault="005C2A7C" w:rsidP="008F6959">
            <w:pPr>
              <w:pStyle w:val="TableParagraph"/>
              <w:spacing w:line="303" w:lineRule="exact"/>
              <w:rPr>
                <w:rFonts w:ascii="Microsoft JhengHei" w:eastAsia="Microsoft JhengHei" w:hAnsi="Microsoft JhengHei"/>
                <w:bCs/>
                <w:sz w:val="20"/>
                <w:lang w:eastAsia="zh-TW"/>
              </w:rPr>
            </w:pPr>
            <w:proofErr w:type="spellStart"/>
            <w:r w:rsidRPr="005C2A7C">
              <w:rPr>
                <w:rFonts w:ascii="Microsoft JhengHei" w:eastAsia="Microsoft JhengHei" w:hAnsi="Microsoft JhengHei"/>
                <w:sz w:val="20"/>
              </w:rPr>
              <w:t>ＦＬ二富邦台灣</w:t>
            </w:r>
            <w:proofErr w:type="spellEnd"/>
          </w:p>
        </w:tc>
        <w:tc>
          <w:tcPr>
            <w:tcW w:w="3054" w:type="dxa"/>
          </w:tcPr>
          <w:p w14:paraId="26F143B8" w14:textId="325A1221" w:rsidR="008F6959" w:rsidRPr="006F7BAD" w:rsidRDefault="005C2A7C" w:rsidP="008F6959">
            <w:pPr>
              <w:pStyle w:val="TableParagraph"/>
              <w:spacing w:line="303" w:lineRule="exact"/>
              <w:rPr>
                <w:rFonts w:ascii="Microsoft JhengHei" w:eastAsia="Microsoft JhengHei" w:hAnsi="Microsoft JhengHei"/>
                <w:bCs/>
                <w:sz w:val="20"/>
                <w:lang w:eastAsia="zh-TW"/>
              </w:rPr>
            </w:pPr>
            <w:proofErr w:type="spellStart"/>
            <w:r w:rsidRPr="005C2A7C">
              <w:rPr>
                <w:rFonts w:ascii="Microsoft JhengHei" w:eastAsia="Microsoft JhengHei" w:hAnsi="Microsoft JhengHei"/>
                <w:sz w:val="20"/>
              </w:rPr>
              <w:t>ＦＩ富邦台灣</w:t>
            </w:r>
            <w:proofErr w:type="spellEnd"/>
          </w:p>
        </w:tc>
      </w:tr>
      <w:tr w:rsidR="008F6959" w:rsidRPr="006F7BAD" w14:paraId="2E135402" w14:textId="77777777">
        <w:trPr>
          <w:trHeight w:val="849"/>
        </w:trPr>
        <w:tc>
          <w:tcPr>
            <w:tcW w:w="2929" w:type="dxa"/>
          </w:tcPr>
          <w:p w14:paraId="62950EFB" w14:textId="3274E586" w:rsidR="008F6959" w:rsidRPr="006F7BAD" w:rsidRDefault="008F6959" w:rsidP="008F6959">
            <w:pPr>
              <w:pStyle w:val="TableParagraph"/>
              <w:spacing w:line="303" w:lineRule="exact"/>
              <w:rPr>
                <w:rFonts w:ascii="Microsoft JhengHei" w:eastAsia="Microsoft JhengHei" w:hAnsi="Microsoft JhengHei"/>
                <w:b/>
                <w:sz w:val="20"/>
              </w:rPr>
            </w:pPr>
            <w:proofErr w:type="spellStart"/>
            <w:r w:rsidRPr="006F7BAD">
              <w:rPr>
                <w:rFonts w:ascii="Microsoft JhengHei" w:eastAsia="Microsoft JhengHei" w:hAnsi="Microsoft JhengHei" w:hint="eastAsia"/>
                <w:b/>
                <w:sz w:val="20"/>
              </w:rPr>
              <w:t>交易貨幣</w:t>
            </w:r>
            <w:proofErr w:type="spellEnd"/>
          </w:p>
        </w:tc>
        <w:tc>
          <w:tcPr>
            <w:tcW w:w="2929" w:type="dxa"/>
          </w:tcPr>
          <w:p w14:paraId="0B6C8C0D" w14:textId="499615C7" w:rsidR="008F6959" w:rsidRPr="006F7BAD" w:rsidRDefault="008F6959" w:rsidP="008F6959">
            <w:pPr>
              <w:pStyle w:val="TableParagraph"/>
              <w:spacing w:line="303" w:lineRule="exact"/>
              <w:rPr>
                <w:rFonts w:ascii="Microsoft JhengHei" w:eastAsia="Microsoft JhengHei" w:hAnsi="Microsoft JhengHei"/>
                <w:bCs/>
                <w:sz w:val="20"/>
                <w:lang w:eastAsia="zh-TW"/>
              </w:rPr>
            </w:pPr>
            <w:proofErr w:type="spellStart"/>
            <w:r w:rsidRPr="006F7BAD">
              <w:rPr>
                <w:rFonts w:ascii="Microsoft JhengHei" w:eastAsia="Microsoft JhengHei" w:hAnsi="Microsoft JhengHei"/>
                <w:sz w:val="20"/>
              </w:rPr>
              <w:t>港元</w:t>
            </w:r>
            <w:proofErr w:type="spellEnd"/>
          </w:p>
        </w:tc>
        <w:tc>
          <w:tcPr>
            <w:tcW w:w="3054" w:type="dxa"/>
          </w:tcPr>
          <w:p w14:paraId="5E459288" w14:textId="1DCE53CE" w:rsidR="008F6959" w:rsidRPr="006F7BAD" w:rsidRDefault="008F6959" w:rsidP="008F6959">
            <w:pPr>
              <w:pStyle w:val="TableParagraph"/>
              <w:spacing w:line="303" w:lineRule="exact"/>
              <w:rPr>
                <w:rFonts w:ascii="Microsoft JhengHei" w:eastAsia="Microsoft JhengHei" w:hAnsi="Microsoft JhengHei"/>
                <w:bCs/>
                <w:sz w:val="20"/>
                <w:lang w:eastAsia="zh-TW"/>
              </w:rPr>
            </w:pPr>
            <w:proofErr w:type="spellStart"/>
            <w:r w:rsidRPr="006F7BAD">
              <w:rPr>
                <w:rFonts w:ascii="Microsoft JhengHei" w:eastAsia="Microsoft JhengHei" w:hAnsi="Microsoft JhengHei"/>
                <w:sz w:val="20"/>
              </w:rPr>
              <w:t>港元</w:t>
            </w:r>
            <w:proofErr w:type="spellEnd"/>
          </w:p>
        </w:tc>
      </w:tr>
      <w:tr w:rsidR="008F6959" w:rsidRPr="006F7BAD" w14:paraId="7B64805A" w14:textId="77777777">
        <w:trPr>
          <w:trHeight w:val="849"/>
        </w:trPr>
        <w:tc>
          <w:tcPr>
            <w:tcW w:w="2929" w:type="dxa"/>
          </w:tcPr>
          <w:p w14:paraId="799A1753" w14:textId="0F71B784" w:rsidR="008F6959" w:rsidRPr="006F7BAD" w:rsidRDefault="008F6959" w:rsidP="008F6959">
            <w:pPr>
              <w:pStyle w:val="TableParagraph"/>
              <w:spacing w:line="303" w:lineRule="exact"/>
              <w:rPr>
                <w:rFonts w:ascii="Microsoft JhengHei" w:eastAsia="Microsoft JhengHei" w:hAnsi="Microsoft JhengHei"/>
                <w:b/>
                <w:sz w:val="20"/>
                <w:lang w:eastAsia="zh-TW"/>
              </w:rPr>
            </w:pPr>
            <w:r w:rsidRPr="006F7BAD">
              <w:rPr>
                <w:rFonts w:ascii="Microsoft JhengHei" w:eastAsia="Microsoft JhengHei" w:hAnsi="Microsoft JhengHei" w:hint="eastAsia"/>
                <w:b/>
                <w:sz w:val="20"/>
                <w:lang w:eastAsia="zh-TW"/>
              </w:rPr>
              <w:t xml:space="preserve">於 </w:t>
            </w:r>
            <w:r w:rsidRPr="006F7BAD">
              <w:rPr>
                <w:rFonts w:ascii="Microsoft JhengHei" w:eastAsia="Microsoft JhengHei" w:hAnsi="Microsoft JhengHei"/>
                <w:b/>
                <w:sz w:val="20"/>
                <w:lang w:eastAsia="zh-TW"/>
              </w:rPr>
              <w:t xml:space="preserve">2021 </w:t>
            </w:r>
            <w:r w:rsidRPr="006F7BAD">
              <w:rPr>
                <w:rFonts w:ascii="Microsoft JhengHei" w:eastAsia="Microsoft JhengHei" w:hAnsi="Microsoft JhengHei" w:hint="eastAsia"/>
                <w:b/>
                <w:sz w:val="20"/>
                <w:lang w:eastAsia="zh-TW"/>
              </w:rPr>
              <w:t xml:space="preserve">年 </w:t>
            </w:r>
            <w:r>
              <w:rPr>
                <w:rFonts w:ascii="Microsoft JhengHei" w:eastAsia="Microsoft JhengHei" w:hAnsi="Microsoft JhengHei"/>
                <w:b/>
                <w:sz w:val="20"/>
                <w:lang w:eastAsia="zh-TW"/>
              </w:rPr>
              <w:t>5</w:t>
            </w:r>
            <w:r w:rsidRPr="006F7BAD">
              <w:rPr>
                <w:rFonts w:ascii="Microsoft JhengHei" w:eastAsia="Microsoft JhengHei" w:hAnsi="Microsoft JhengHei"/>
                <w:b/>
                <w:sz w:val="20"/>
                <w:lang w:eastAsia="zh-TW"/>
              </w:rPr>
              <w:t xml:space="preserve"> </w:t>
            </w:r>
            <w:r w:rsidRPr="006F7BAD">
              <w:rPr>
                <w:rFonts w:ascii="Microsoft JhengHei" w:eastAsia="Microsoft JhengHei" w:hAnsi="Microsoft JhengHei" w:hint="eastAsia"/>
                <w:b/>
                <w:sz w:val="20"/>
                <w:lang w:eastAsia="zh-TW"/>
              </w:rPr>
              <w:t xml:space="preserve">月 </w:t>
            </w:r>
            <w:r>
              <w:rPr>
                <w:rFonts w:ascii="Microsoft JhengHei" w:eastAsia="Microsoft JhengHei" w:hAnsi="Microsoft JhengHei"/>
                <w:b/>
                <w:sz w:val="20"/>
                <w:lang w:eastAsia="zh-TW"/>
              </w:rPr>
              <w:t>27</w:t>
            </w:r>
            <w:r w:rsidRPr="006F7BAD">
              <w:rPr>
                <w:rFonts w:ascii="Microsoft JhengHei" w:eastAsia="Microsoft JhengHei" w:hAnsi="Microsoft JhengHei"/>
                <w:b/>
                <w:sz w:val="20"/>
                <w:lang w:eastAsia="zh-TW"/>
              </w:rPr>
              <w:t xml:space="preserve"> </w:t>
            </w:r>
            <w:r w:rsidRPr="006F7BAD">
              <w:rPr>
                <w:rFonts w:ascii="Microsoft JhengHei" w:eastAsia="Microsoft JhengHei" w:hAnsi="Microsoft JhengHei" w:hint="eastAsia"/>
                <w:b/>
                <w:sz w:val="20"/>
                <w:lang w:eastAsia="zh-TW"/>
              </w:rPr>
              <w:t>日以交易貨幣計值的每單位資產淨值</w:t>
            </w:r>
          </w:p>
        </w:tc>
        <w:tc>
          <w:tcPr>
            <w:tcW w:w="2929" w:type="dxa"/>
          </w:tcPr>
          <w:p w14:paraId="277DD21A" w14:textId="56927A48" w:rsidR="008F6959" w:rsidRPr="006F7BAD" w:rsidRDefault="00D34D96" w:rsidP="008F6959">
            <w:pPr>
              <w:pStyle w:val="TableParagraph"/>
              <w:spacing w:line="303" w:lineRule="exact"/>
              <w:rPr>
                <w:rFonts w:ascii="Microsoft JhengHei" w:eastAsia="Microsoft JhengHei" w:hAnsi="Microsoft JhengHei"/>
                <w:bCs/>
                <w:sz w:val="20"/>
                <w:lang w:eastAsia="zh-TW"/>
              </w:rPr>
            </w:pPr>
            <w:r>
              <w:rPr>
                <w:rFonts w:ascii="Microsoft JhengHei" w:eastAsia="Microsoft JhengHei" w:hAnsi="Microsoft JhengHei"/>
                <w:sz w:val="20"/>
              </w:rPr>
              <w:t>7.7594</w:t>
            </w:r>
            <w:r w:rsidR="008F6959" w:rsidRPr="006F7BAD">
              <w:rPr>
                <w:rFonts w:ascii="Microsoft JhengHei" w:eastAsia="Microsoft JhengHei" w:hAnsi="Microsoft JhengHei"/>
                <w:sz w:val="20"/>
              </w:rPr>
              <w:t>元</w:t>
            </w:r>
          </w:p>
        </w:tc>
        <w:tc>
          <w:tcPr>
            <w:tcW w:w="3054" w:type="dxa"/>
          </w:tcPr>
          <w:p w14:paraId="20F1E82B" w14:textId="46707C51" w:rsidR="008F6959" w:rsidRPr="006F7BAD" w:rsidRDefault="00D34D96" w:rsidP="008F6959">
            <w:pPr>
              <w:pStyle w:val="TableParagraph"/>
              <w:spacing w:line="303" w:lineRule="exact"/>
              <w:rPr>
                <w:rFonts w:ascii="Microsoft JhengHei" w:eastAsia="Microsoft JhengHei" w:hAnsi="Microsoft JhengHei"/>
                <w:bCs/>
                <w:sz w:val="20"/>
                <w:lang w:eastAsia="zh-TW"/>
              </w:rPr>
            </w:pPr>
            <w:r>
              <w:rPr>
                <w:rFonts w:ascii="Microsoft JhengHei" w:eastAsia="Microsoft JhengHei" w:hAnsi="Microsoft JhengHei"/>
                <w:sz w:val="20"/>
              </w:rPr>
              <w:t>7.7594</w:t>
            </w:r>
            <w:r w:rsidR="008F6959" w:rsidRPr="006F7BAD">
              <w:rPr>
                <w:rFonts w:ascii="Microsoft JhengHei" w:eastAsia="Microsoft JhengHei" w:hAnsi="Microsoft JhengHei"/>
                <w:sz w:val="20"/>
              </w:rPr>
              <w:t>元</w:t>
            </w:r>
          </w:p>
        </w:tc>
      </w:tr>
    </w:tbl>
    <w:p w14:paraId="214D89DD" w14:textId="29F4D54C" w:rsidR="00661A11" w:rsidRDefault="00661A11">
      <w:pPr>
        <w:pStyle w:val="BodyText"/>
        <w:spacing w:before="7"/>
        <w:rPr>
          <w:rFonts w:ascii="Microsoft JhengHei" w:eastAsia="Microsoft JhengHei" w:hAnsi="Microsoft JhengHei"/>
          <w:sz w:val="25"/>
        </w:rPr>
      </w:pPr>
    </w:p>
    <w:p w14:paraId="30A79828" w14:textId="2884FE50" w:rsidR="008F6959" w:rsidRDefault="008F6959">
      <w:pPr>
        <w:pStyle w:val="BodyText"/>
        <w:spacing w:before="7"/>
        <w:rPr>
          <w:rFonts w:ascii="Microsoft JhengHei" w:eastAsia="Microsoft JhengHei" w:hAnsi="Microsoft JhengHei"/>
          <w:sz w:val="25"/>
        </w:rPr>
      </w:pPr>
    </w:p>
    <w:p w14:paraId="111D1D5B" w14:textId="77777777" w:rsidR="008F6959" w:rsidRPr="006F7BAD" w:rsidRDefault="008F6959">
      <w:pPr>
        <w:pStyle w:val="BodyText"/>
        <w:spacing w:before="7"/>
        <w:rPr>
          <w:rFonts w:ascii="Microsoft JhengHei" w:eastAsia="Microsoft JhengHei" w:hAnsi="Microsoft JhengHei"/>
          <w:sz w:val="25"/>
        </w:rPr>
      </w:pPr>
    </w:p>
    <w:p w14:paraId="36AE9E41" w14:textId="08040D34" w:rsidR="00661A11" w:rsidRPr="00D246F0" w:rsidRDefault="00BD39C2" w:rsidP="00D246F0">
      <w:pPr>
        <w:spacing w:line="240" w:lineRule="exact"/>
        <w:ind w:left="221"/>
        <w:rPr>
          <w:rFonts w:ascii="Microsoft JhengHei" w:eastAsia="Microsoft JhengHei" w:hAnsi="Microsoft JhengHei"/>
          <w:bCs/>
          <w:sz w:val="20"/>
          <w:lang w:eastAsia="zh-TW"/>
        </w:rPr>
      </w:pPr>
      <w:r w:rsidRPr="00D246F0">
        <w:rPr>
          <w:rFonts w:ascii="Microsoft JhengHei" w:eastAsia="Microsoft JhengHei" w:hAnsi="Microsoft JhengHei"/>
          <w:bCs/>
          <w:sz w:val="20"/>
          <w:lang w:eastAsia="zh-TW"/>
        </w:rPr>
        <w:t xml:space="preserve">最新指示性資產淨值將在 2021 年 </w:t>
      </w:r>
      <w:r w:rsidR="006F7BAD" w:rsidRPr="00D246F0">
        <w:rPr>
          <w:rFonts w:ascii="Microsoft JhengHei" w:eastAsia="Microsoft JhengHei" w:hAnsi="Microsoft JhengHei"/>
          <w:bCs/>
          <w:sz w:val="20"/>
          <w:lang w:eastAsia="zh-TW"/>
        </w:rPr>
        <w:t>5</w:t>
      </w:r>
      <w:r w:rsidRPr="00D246F0">
        <w:rPr>
          <w:rFonts w:ascii="Microsoft JhengHei" w:eastAsia="Microsoft JhengHei" w:hAnsi="Microsoft JhengHei"/>
          <w:bCs/>
          <w:sz w:val="20"/>
          <w:lang w:eastAsia="zh-TW"/>
        </w:rPr>
        <w:t xml:space="preserve"> 月 </w:t>
      </w:r>
      <w:r w:rsidR="006F7BAD" w:rsidRPr="00D246F0">
        <w:rPr>
          <w:rFonts w:ascii="Microsoft JhengHei" w:eastAsia="Microsoft JhengHei" w:hAnsi="Microsoft JhengHei"/>
          <w:bCs/>
          <w:sz w:val="20"/>
          <w:lang w:eastAsia="zh-TW"/>
        </w:rPr>
        <w:t>28</w:t>
      </w:r>
      <w:r w:rsidRPr="00D246F0">
        <w:rPr>
          <w:rFonts w:ascii="Microsoft JhengHei" w:eastAsia="Microsoft JhengHei" w:hAnsi="Microsoft JhengHei"/>
          <w:bCs/>
          <w:sz w:val="20"/>
          <w:lang w:eastAsia="zh-TW"/>
        </w:rPr>
        <w:t xml:space="preserve"> 日於開市前時段作為開市前時段參考價格使用。</w:t>
      </w:r>
    </w:p>
    <w:p w14:paraId="63F9FB94" w14:textId="77777777" w:rsidR="00661A11" w:rsidRPr="00D246F0" w:rsidRDefault="00BD39C2" w:rsidP="00D246F0">
      <w:pPr>
        <w:pStyle w:val="BodyText"/>
        <w:spacing w:line="240" w:lineRule="exact"/>
        <w:ind w:left="221"/>
        <w:rPr>
          <w:rFonts w:ascii="Microsoft JhengHei" w:eastAsia="Microsoft JhengHei" w:hAnsi="Microsoft JhengHei"/>
          <w:bCs/>
          <w:sz w:val="20"/>
          <w:szCs w:val="22"/>
          <w:lang w:eastAsia="zh-TW"/>
        </w:rPr>
      </w:pPr>
      <w:r w:rsidRPr="00D246F0">
        <w:rPr>
          <w:rFonts w:ascii="Microsoft JhengHei" w:eastAsia="Microsoft JhengHei" w:hAnsi="Microsoft JhengHei"/>
          <w:bCs/>
          <w:sz w:val="20"/>
          <w:szCs w:val="22"/>
          <w:lang w:eastAsia="zh-TW"/>
        </w:rPr>
        <w:t xml:space="preserve"> </w:t>
      </w:r>
    </w:p>
    <w:p w14:paraId="0835400D" w14:textId="77777777" w:rsidR="00661A11" w:rsidRPr="00047A39" w:rsidRDefault="00BD39C2" w:rsidP="00D246F0">
      <w:pPr>
        <w:pStyle w:val="Heading2"/>
        <w:spacing w:line="240" w:lineRule="exact"/>
        <w:ind w:left="221"/>
        <w:rPr>
          <w:rFonts w:cs="SimSun"/>
          <w:bCs w:val="0"/>
          <w:sz w:val="20"/>
          <w:szCs w:val="22"/>
          <w:lang w:eastAsia="zh-TW"/>
        </w:rPr>
      </w:pPr>
      <w:r w:rsidRPr="00047A39">
        <w:rPr>
          <w:rFonts w:cs="SimSun"/>
          <w:bCs w:val="0"/>
          <w:sz w:val="20"/>
          <w:szCs w:val="22"/>
          <w:lang w:eastAsia="zh-TW"/>
        </w:rPr>
        <w:t xml:space="preserve">一般事項 </w:t>
      </w:r>
    </w:p>
    <w:p w14:paraId="7DE6D9AF" w14:textId="77777777" w:rsidR="00661A11" w:rsidRPr="00D246F0" w:rsidRDefault="00BD39C2" w:rsidP="00D246F0">
      <w:pPr>
        <w:pStyle w:val="BodyText"/>
        <w:spacing w:line="240" w:lineRule="exact"/>
        <w:ind w:left="221"/>
        <w:rPr>
          <w:rFonts w:ascii="Microsoft JhengHei" w:eastAsia="Microsoft JhengHei" w:hAnsi="Microsoft JhengHei"/>
          <w:bCs/>
          <w:sz w:val="20"/>
          <w:szCs w:val="22"/>
          <w:lang w:eastAsia="zh-TW"/>
        </w:rPr>
      </w:pPr>
      <w:r w:rsidRPr="00D246F0">
        <w:rPr>
          <w:rFonts w:ascii="Microsoft JhengHei" w:eastAsia="Microsoft JhengHei" w:hAnsi="Microsoft JhengHei"/>
          <w:bCs/>
          <w:sz w:val="20"/>
          <w:szCs w:val="22"/>
          <w:lang w:eastAsia="zh-TW"/>
        </w:rPr>
        <w:t xml:space="preserve"> </w:t>
      </w:r>
    </w:p>
    <w:p w14:paraId="1C39F9CD" w14:textId="3F61CCBA" w:rsidR="00661A11" w:rsidRPr="00D246F0" w:rsidRDefault="00BD39C2" w:rsidP="00D246F0">
      <w:pPr>
        <w:pStyle w:val="BodyText"/>
        <w:spacing w:line="240" w:lineRule="exact"/>
        <w:ind w:left="221"/>
        <w:rPr>
          <w:rFonts w:ascii="Microsoft JhengHei" w:eastAsia="Microsoft JhengHei" w:hAnsi="Microsoft JhengHei"/>
          <w:bCs/>
          <w:sz w:val="20"/>
          <w:szCs w:val="22"/>
          <w:lang w:eastAsia="zh-TW"/>
        </w:rPr>
      </w:pPr>
      <w:r w:rsidRPr="00D246F0">
        <w:rPr>
          <w:rFonts w:ascii="Microsoft JhengHei" w:eastAsia="Microsoft JhengHei" w:hAnsi="Microsoft JhengHei"/>
          <w:bCs/>
          <w:sz w:val="20"/>
          <w:szCs w:val="22"/>
          <w:lang w:eastAsia="zh-TW"/>
        </w:rPr>
        <w:t>除非另有釋義，所有術語應與各</w:t>
      </w:r>
      <w:r w:rsidR="005C2A7C" w:rsidRPr="005C2A7C">
        <w:rPr>
          <w:rFonts w:ascii="Microsoft JhengHei" w:eastAsia="Microsoft JhengHei" w:hAnsi="Microsoft JhengHei"/>
          <w:bCs/>
          <w:sz w:val="20"/>
          <w:szCs w:val="22"/>
          <w:lang w:eastAsia="zh-TW"/>
        </w:rPr>
        <w:t>項</w:t>
      </w:r>
      <w:r w:rsidRPr="00D246F0">
        <w:rPr>
          <w:rFonts w:ascii="Microsoft JhengHei" w:eastAsia="Microsoft JhengHei" w:hAnsi="Microsoft JhengHei"/>
          <w:bCs/>
          <w:sz w:val="20"/>
          <w:szCs w:val="22"/>
          <w:lang w:eastAsia="zh-TW"/>
        </w:rPr>
        <w:t xml:space="preserve">產品的章程內的含義相同。 </w:t>
      </w:r>
    </w:p>
    <w:p w14:paraId="7730DE3F" w14:textId="77777777" w:rsidR="00661A11" w:rsidRPr="00D246F0" w:rsidRDefault="00BD39C2" w:rsidP="00D246F0">
      <w:pPr>
        <w:pStyle w:val="BodyText"/>
        <w:spacing w:line="240" w:lineRule="exact"/>
        <w:ind w:left="221"/>
        <w:rPr>
          <w:rFonts w:ascii="Microsoft JhengHei" w:eastAsia="Microsoft JhengHei" w:hAnsi="Microsoft JhengHei"/>
          <w:bCs/>
          <w:sz w:val="20"/>
          <w:szCs w:val="22"/>
          <w:lang w:eastAsia="zh-TW"/>
        </w:rPr>
      </w:pPr>
      <w:r w:rsidRPr="00D246F0">
        <w:rPr>
          <w:rFonts w:ascii="Microsoft JhengHei" w:eastAsia="Microsoft JhengHei" w:hAnsi="Microsoft JhengHei"/>
          <w:bCs/>
          <w:sz w:val="20"/>
          <w:szCs w:val="22"/>
          <w:lang w:eastAsia="zh-TW"/>
        </w:rPr>
        <w:t xml:space="preserve"> </w:t>
      </w:r>
    </w:p>
    <w:p w14:paraId="28CB209B" w14:textId="25D83863" w:rsidR="00661A11" w:rsidRPr="00D246F0" w:rsidRDefault="00BD39C2" w:rsidP="00D246F0">
      <w:pPr>
        <w:spacing w:line="240" w:lineRule="exact"/>
        <w:ind w:left="221" w:right="254"/>
        <w:jc w:val="both"/>
        <w:rPr>
          <w:rFonts w:ascii="Microsoft JhengHei" w:eastAsia="Microsoft JhengHei" w:hAnsi="Microsoft JhengHei"/>
          <w:bCs/>
          <w:sz w:val="20"/>
          <w:lang w:eastAsia="zh-TW"/>
        </w:rPr>
      </w:pPr>
      <w:r w:rsidRPr="00D246F0">
        <w:rPr>
          <w:rFonts w:ascii="Microsoft JhengHei" w:eastAsia="Microsoft JhengHei" w:hAnsi="Microsoft JhengHei"/>
          <w:bCs/>
          <w:sz w:val="20"/>
          <w:lang w:eastAsia="zh-TW"/>
        </w:rPr>
        <w:t>閣下如對本公告的任何事宜有任何疑問或需要進一步資料，請參閱網站</w:t>
      </w:r>
      <w:hyperlink w:history="1">
        <w:r w:rsidR="006F7BAD" w:rsidRPr="00D246F0">
          <w:rPr>
            <w:rFonts w:ascii="Microsoft JhengHei" w:eastAsia="Microsoft JhengHei" w:hAnsi="Microsoft JhengHei"/>
            <w:bCs/>
            <w:sz w:val="20"/>
            <w:lang w:eastAsia="zh-TW"/>
          </w:rPr>
          <w:t>http://www.fubonetf.com.hk</w:t>
        </w:r>
        <w:r w:rsidR="006F7BAD" w:rsidRPr="00D246F0">
          <w:rPr>
            <w:bCs/>
            <w:lang w:eastAsia="zh-TW"/>
          </w:rPr>
          <w:t xml:space="preserve"> </w:t>
        </w:r>
      </w:hyperlink>
      <w:r w:rsidR="00D246F0">
        <w:rPr>
          <w:rFonts w:asciiTheme="minorEastAsia" w:eastAsiaTheme="minorEastAsia" w:hAnsiTheme="minorEastAsia" w:hint="eastAsia"/>
          <w:bCs/>
          <w:lang w:eastAsia="zh-TW"/>
        </w:rPr>
        <w:t>（</w:t>
      </w:r>
      <w:r w:rsidRPr="00D246F0">
        <w:rPr>
          <w:rFonts w:ascii="Microsoft JhengHei" w:eastAsia="Microsoft JhengHei" w:hAnsi="Microsoft JhengHei"/>
          <w:bCs/>
          <w:sz w:val="20"/>
          <w:lang w:eastAsia="zh-TW"/>
        </w:rPr>
        <w:t>該網站並未經證監會審閱</w:t>
      </w:r>
      <w:r w:rsidR="00D246F0">
        <w:rPr>
          <w:rFonts w:ascii="Microsoft JhengHei" w:eastAsia="Microsoft JhengHei" w:hAnsi="Microsoft JhengHei" w:hint="eastAsia"/>
          <w:bCs/>
          <w:sz w:val="20"/>
          <w:lang w:eastAsia="zh-TW"/>
        </w:rPr>
        <w:t>）</w:t>
      </w:r>
      <w:r w:rsidR="00C17D2D">
        <w:rPr>
          <w:rFonts w:ascii="Microsoft JhengHei" w:eastAsia="Microsoft JhengHei" w:hAnsi="Microsoft JhengHei" w:hint="eastAsia"/>
          <w:bCs/>
          <w:sz w:val="20"/>
          <w:lang w:eastAsia="zh-TW"/>
        </w:rPr>
        <w:t>、</w:t>
      </w:r>
      <w:r w:rsidR="005C2A7C">
        <w:rPr>
          <w:rFonts w:ascii="Microsoft JhengHei" w:eastAsia="Microsoft JhengHei" w:hAnsi="Microsoft JhengHei" w:hint="eastAsia"/>
          <w:bCs/>
          <w:sz w:val="20"/>
          <w:lang w:eastAsia="zh-TW"/>
        </w:rPr>
        <w:t>致</w:t>
      </w:r>
      <w:r w:rsidR="00FF4039" w:rsidRPr="00D246F0">
        <w:rPr>
          <w:rFonts w:ascii="Microsoft JhengHei" w:eastAsia="Microsoft JhengHei" w:hAnsi="Microsoft JhengHei" w:hint="eastAsia"/>
          <w:bCs/>
          <w:sz w:val="20"/>
          <w:lang w:eastAsia="zh-TW"/>
        </w:rPr>
        <w:t>電</w:t>
      </w:r>
      <w:r w:rsidR="00C17D2D" w:rsidRPr="00C17D2D">
        <w:rPr>
          <w:rFonts w:ascii="Microsoft JhengHei" w:eastAsia="Microsoft JhengHei" w:hAnsi="Microsoft JhengHei"/>
          <w:bCs/>
          <w:sz w:val="20"/>
          <w:lang w:eastAsia="zh-TW"/>
        </w:rPr>
        <w:t>+852 3918 3288</w:t>
      </w:r>
      <w:r w:rsidR="00C17D2D" w:rsidRPr="00D246F0">
        <w:rPr>
          <w:rFonts w:ascii="Microsoft JhengHei" w:eastAsia="Microsoft JhengHei" w:hAnsi="Microsoft JhengHei" w:hint="eastAsia"/>
          <w:bCs/>
          <w:sz w:val="20"/>
          <w:lang w:eastAsia="zh-TW"/>
        </w:rPr>
        <w:t>至</w:t>
      </w:r>
      <w:r w:rsidRPr="00D246F0">
        <w:rPr>
          <w:rFonts w:ascii="Microsoft JhengHei" w:eastAsia="Microsoft JhengHei" w:hAnsi="Microsoft JhengHei"/>
          <w:bCs/>
          <w:sz w:val="20"/>
          <w:lang w:eastAsia="zh-TW"/>
        </w:rPr>
        <w:t>基金經理</w:t>
      </w:r>
      <w:r w:rsidR="00C17D2D">
        <w:rPr>
          <w:rFonts w:ascii="Microsoft JhengHei" w:eastAsia="Microsoft JhengHei" w:hAnsi="Microsoft JhengHei" w:hint="eastAsia"/>
          <w:bCs/>
          <w:sz w:val="20"/>
          <w:lang w:eastAsia="zh-TW"/>
        </w:rPr>
        <w:t>、</w:t>
      </w:r>
      <w:r w:rsidRPr="00D246F0">
        <w:rPr>
          <w:rFonts w:ascii="Microsoft JhengHei" w:eastAsia="Microsoft JhengHei" w:hAnsi="Microsoft JhengHei"/>
          <w:bCs/>
          <w:sz w:val="20"/>
          <w:lang w:eastAsia="zh-TW"/>
        </w:rPr>
        <w:t>亦</w:t>
      </w:r>
      <w:r w:rsidR="00C17D2D">
        <w:rPr>
          <w:rFonts w:ascii="Microsoft JhengHei" w:eastAsia="Microsoft JhengHei" w:hAnsi="Microsoft JhengHei" w:hint="eastAsia"/>
          <w:bCs/>
          <w:sz w:val="20"/>
          <w:lang w:eastAsia="zh-TW"/>
        </w:rPr>
        <w:t>可親臨</w:t>
      </w:r>
      <w:r w:rsidRPr="00D246F0">
        <w:rPr>
          <w:rFonts w:ascii="Microsoft JhengHei" w:eastAsia="Microsoft JhengHei" w:hAnsi="Microsoft JhengHei"/>
          <w:bCs/>
          <w:sz w:val="20"/>
          <w:lang w:eastAsia="zh-TW"/>
        </w:rPr>
        <w:t>基金經理</w:t>
      </w:r>
      <w:r w:rsidR="00C17D2D">
        <w:rPr>
          <w:rFonts w:ascii="Microsoft JhengHei" w:eastAsia="Microsoft JhengHei" w:hAnsi="Microsoft JhengHei" w:hint="eastAsia"/>
          <w:bCs/>
          <w:sz w:val="20"/>
          <w:lang w:eastAsia="zh-TW"/>
        </w:rPr>
        <w:t>的辦公室</w:t>
      </w:r>
      <w:r w:rsidRPr="00D246F0">
        <w:rPr>
          <w:rFonts w:ascii="Microsoft JhengHei" w:eastAsia="Microsoft JhengHei" w:hAnsi="Microsoft JhengHei"/>
          <w:bCs/>
          <w:sz w:val="20"/>
          <w:lang w:eastAsia="zh-TW"/>
        </w:rPr>
        <w:t>查詢， 地址為香港</w:t>
      </w:r>
      <w:r w:rsidR="006F7BAD" w:rsidRPr="00D246F0">
        <w:rPr>
          <w:rFonts w:ascii="Microsoft JhengHei" w:eastAsia="Microsoft JhengHei" w:hAnsi="Microsoft JhengHei" w:hint="eastAsia"/>
          <w:bCs/>
          <w:sz w:val="20"/>
          <w:lang w:eastAsia="zh-TW"/>
        </w:rPr>
        <w:t>北角電氣道169號理文商業中心</w:t>
      </w:r>
      <w:r w:rsidRPr="00D246F0">
        <w:rPr>
          <w:rFonts w:ascii="Microsoft JhengHei" w:eastAsia="Microsoft JhengHei" w:hAnsi="Microsoft JhengHei"/>
          <w:bCs/>
          <w:sz w:val="20"/>
          <w:lang w:eastAsia="zh-TW"/>
        </w:rPr>
        <w:t xml:space="preserve"> </w:t>
      </w:r>
      <w:r w:rsidR="006F7BAD" w:rsidRPr="00D246F0">
        <w:rPr>
          <w:rFonts w:ascii="Microsoft JhengHei" w:eastAsia="Microsoft JhengHei" w:hAnsi="Microsoft JhengHei" w:hint="eastAsia"/>
          <w:bCs/>
          <w:sz w:val="20"/>
          <w:lang w:eastAsia="zh-TW"/>
        </w:rPr>
        <w:t>19</w:t>
      </w:r>
      <w:r w:rsidRPr="00D246F0">
        <w:rPr>
          <w:rFonts w:ascii="Microsoft JhengHei" w:eastAsia="Microsoft JhengHei" w:hAnsi="Microsoft JhengHei"/>
          <w:bCs/>
          <w:sz w:val="20"/>
          <w:lang w:eastAsia="zh-TW"/>
        </w:rPr>
        <w:t xml:space="preserve"> 樓</w:t>
      </w:r>
      <w:r w:rsidR="006F7BAD" w:rsidRPr="00D246F0">
        <w:rPr>
          <w:rFonts w:ascii="Microsoft JhengHei" w:eastAsia="Microsoft JhengHei" w:hAnsi="Microsoft JhengHei" w:hint="eastAsia"/>
          <w:bCs/>
          <w:sz w:val="20"/>
          <w:lang w:eastAsia="zh-TW"/>
        </w:rPr>
        <w:t>D室。</w:t>
      </w:r>
    </w:p>
    <w:p w14:paraId="13AEAEC1" w14:textId="77777777" w:rsidR="00661A11" w:rsidRPr="006F7BAD" w:rsidRDefault="00BD39C2">
      <w:pPr>
        <w:pStyle w:val="BodyText"/>
        <w:spacing w:before="1"/>
        <w:ind w:left="220"/>
        <w:rPr>
          <w:rFonts w:ascii="Microsoft JhengHei" w:eastAsia="Microsoft JhengHei" w:hAnsi="Microsoft JhengHei"/>
          <w:lang w:eastAsia="zh-TW"/>
        </w:rPr>
      </w:pPr>
      <w:r w:rsidRPr="006F7BAD">
        <w:rPr>
          <w:rFonts w:ascii="Microsoft JhengHei" w:eastAsia="Microsoft JhengHei" w:hAnsi="Microsoft JhengHei"/>
          <w:w w:val="99"/>
          <w:lang w:eastAsia="zh-TW"/>
        </w:rPr>
        <w:t xml:space="preserve"> </w:t>
      </w:r>
    </w:p>
    <w:p w14:paraId="2F72F0CA" w14:textId="77777777" w:rsidR="00661A11" w:rsidRPr="006F7BAD" w:rsidRDefault="00BD39C2">
      <w:pPr>
        <w:pStyle w:val="BodyText"/>
        <w:spacing w:before="3" w:line="240" w:lineRule="exact"/>
        <w:ind w:left="220"/>
        <w:rPr>
          <w:rFonts w:ascii="Microsoft JhengHei" w:eastAsia="Microsoft JhengHei" w:hAnsi="Microsoft JhengHei"/>
          <w:lang w:eastAsia="zh-TW"/>
        </w:rPr>
      </w:pPr>
      <w:r w:rsidRPr="006F7BAD">
        <w:rPr>
          <w:rFonts w:ascii="Microsoft JhengHei" w:eastAsia="Microsoft JhengHei" w:hAnsi="Microsoft JhengHei"/>
          <w:w w:val="99"/>
          <w:lang w:eastAsia="zh-TW"/>
        </w:rPr>
        <w:t xml:space="preserve"> </w:t>
      </w:r>
    </w:p>
    <w:p w14:paraId="678C4494" w14:textId="77777777" w:rsidR="00661A11" w:rsidRPr="006F7BAD" w:rsidRDefault="00BD39C2">
      <w:pPr>
        <w:spacing w:line="253" w:lineRule="exact"/>
        <w:ind w:left="220"/>
        <w:rPr>
          <w:rFonts w:ascii="Microsoft JhengHei" w:eastAsia="Microsoft JhengHei" w:hAnsi="Microsoft JhengHei"/>
          <w:sz w:val="20"/>
          <w:lang w:eastAsia="zh-TW"/>
        </w:rPr>
      </w:pPr>
      <w:r w:rsidRPr="006F7BAD">
        <w:rPr>
          <w:rFonts w:ascii="Microsoft JhengHei" w:eastAsia="Microsoft JhengHei" w:hAnsi="Microsoft JhengHei"/>
          <w:spacing w:val="1"/>
          <w:w w:val="99"/>
          <w:sz w:val="19"/>
          <w:lang w:eastAsia="zh-TW"/>
        </w:rPr>
        <w:t xml:space="preserve"> </w:t>
      </w:r>
      <w:r w:rsidRPr="006F7BAD">
        <w:rPr>
          <w:rFonts w:ascii="Microsoft JhengHei" w:eastAsia="Microsoft JhengHei" w:hAnsi="Microsoft JhengHei"/>
          <w:w w:val="94"/>
          <w:sz w:val="20"/>
          <w:lang w:eastAsia="zh-TW"/>
        </w:rPr>
        <w:t xml:space="preserve"> </w:t>
      </w:r>
    </w:p>
    <w:p w14:paraId="0B2FE1BF" w14:textId="77777777" w:rsidR="00661A11" w:rsidRPr="006F7BAD" w:rsidRDefault="00661A11">
      <w:pPr>
        <w:spacing w:line="253" w:lineRule="exact"/>
        <w:rPr>
          <w:rFonts w:ascii="Microsoft JhengHei" w:eastAsia="Microsoft JhengHei" w:hAnsi="Microsoft JhengHei"/>
          <w:sz w:val="20"/>
          <w:lang w:eastAsia="zh-TW"/>
        </w:rPr>
        <w:sectPr w:rsidR="00661A11" w:rsidRPr="006F7BAD">
          <w:pgSz w:w="11910" w:h="16840"/>
          <w:pgMar w:top="1420" w:right="1220" w:bottom="280" w:left="1220" w:header="720" w:footer="720" w:gutter="0"/>
          <w:cols w:space="720"/>
        </w:sectPr>
      </w:pPr>
    </w:p>
    <w:p w14:paraId="46F41927" w14:textId="77777777" w:rsidR="00661A11" w:rsidRPr="006F7BAD" w:rsidRDefault="00661A11">
      <w:pPr>
        <w:pStyle w:val="BodyText"/>
        <w:rPr>
          <w:rFonts w:ascii="Microsoft JhengHei" w:eastAsia="Microsoft JhengHei" w:hAnsi="Microsoft JhengHei"/>
          <w:sz w:val="18"/>
          <w:lang w:eastAsia="zh-TW"/>
        </w:rPr>
      </w:pPr>
    </w:p>
    <w:p w14:paraId="1D75D2EC" w14:textId="77777777" w:rsidR="00661A11" w:rsidRPr="006F7BAD" w:rsidRDefault="00661A11">
      <w:pPr>
        <w:pStyle w:val="BodyText"/>
        <w:rPr>
          <w:rFonts w:ascii="Microsoft JhengHei" w:eastAsia="Microsoft JhengHei" w:hAnsi="Microsoft JhengHei"/>
          <w:sz w:val="18"/>
          <w:lang w:eastAsia="zh-TW"/>
        </w:rPr>
      </w:pPr>
    </w:p>
    <w:p w14:paraId="4C2974D6" w14:textId="77777777" w:rsidR="00661A11" w:rsidRPr="006F7BAD" w:rsidRDefault="00661A11">
      <w:pPr>
        <w:pStyle w:val="BodyText"/>
        <w:rPr>
          <w:rFonts w:ascii="Microsoft JhengHei" w:eastAsia="Microsoft JhengHei" w:hAnsi="Microsoft JhengHei"/>
          <w:sz w:val="18"/>
          <w:lang w:eastAsia="zh-TW"/>
        </w:rPr>
      </w:pPr>
    </w:p>
    <w:p w14:paraId="6D740C0F" w14:textId="77777777" w:rsidR="00661A11" w:rsidRPr="006F7BAD" w:rsidRDefault="00661A11">
      <w:pPr>
        <w:pStyle w:val="BodyText"/>
        <w:spacing w:before="12"/>
        <w:rPr>
          <w:rFonts w:ascii="Microsoft JhengHei" w:eastAsia="Microsoft JhengHei" w:hAnsi="Microsoft JhengHei"/>
          <w:sz w:val="22"/>
          <w:lang w:eastAsia="zh-TW"/>
        </w:rPr>
      </w:pPr>
    </w:p>
    <w:p w14:paraId="17FF7EE2" w14:textId="0872721A" w:rsidR="00661A11" w:rsidRPr="006F7BAD" w:rsidRDefault="00BD39C2" w:rsidP="006F7BAD">
      <w:pPr>
        <w:pStyle w:val="BodyText"/>
        <w:ind w:left="220" w:right="-156"/>
        <w:rPr>
          <w:rFonts w:ascii="Microsoft JhengHei" w:eastAsia="Microsoft JhengHei" w:hAnsi="Microsoft JhengHei"/>
          <w:sz w:val="20"/>
          <w:szCs w:val="22"/>
          <w:lang w:eastAsia="zh-TW"/>
        </w:rPr>
      </w:pPr>
      <w:r w:rsidRPr="006F7BAD">
        <w:rPr>
          <w:rFonts w:ascii="Microsoft JhengHei" w:eastAsia="Microsoft JhengHei" w:hAnsi="Microsoft JhengHei"/>
          <w:sz w:val="20"/>
          <w:szCs w:val="22"/>
          <w:lang w:eastAsia="zh-TW"/>
        </w:rPr>
        <w:t>2021 年</w:t>
      </w:r>
      <w:r w:rsidR="006F7BAD" w:rsidRPr="006F7BAD">
        <w:rPr>
          <w:rFonts w:ascii="Microsoft JhengHei" w:eastAsia="Microsoft JhengHei" w:hAnsi="Microsoft JhengHei" w:hint="eastAsia"/>
          <w:sz w:val="20"/>
          <w:szCs w:val="22"/>
          <w:lang w:eastAsia="zh-TW"/>
        </w:rPr>
        <w:t>5</w:t>
      </w:r>
      <w:r w:rsidRPr="006F7BAD">
        <w:rPr>
          <w:rFonts w:ascii="Microsoft JhengHei" w:eastAsia="Microsoft JhengHei" w:hAnsi="Microsoft JhengHei"/>
          <w:sz w:val="20"/>
          <w:szCs w:val="22"/>
          <w:lang w:eastAsia="zh-TW"/>
        </w:rPr>
        <w:t xml:space="preserve"> 月</w:t>
      </w:r>
      <w:r w:rsidR="006F7BAD">
        <w:rPr>
          <w:rFonts w:ascii="Microsoft JhengHei" w:eastAsia="Microsoft JhengHei" w:hAnsi="Microsoft JhengHei" w:hint="eastAsia"/>
          <w:sz w:val="20"/>
          <w:szCs w:val="22"/>
          <w:lang w:eastAsia="zh-TW"/>
        </w:rPr>
        <w:t>27</w:t>
      </w:r>
      <w:r w:rsidRPr="006F7BAD">
        <w:rPr>
          <w:rFonts w:ascii="Microsoft JhengHei" w:eastAsia="Microsoft JhengHei" w:hAnsi="Microsoft JhengHei"/>
          <w:sz w:val="20"/>
          <w:szCs w:val="22"/>
          <w:lang w:eastAsia="zh-TW"/>
        </w:rPr>
        <w:t xml:space="preserve"> 日 </w:t>
      </w:r>
    </w:p>
    <w:p w14:paraId="3FB35914" w14:textId="77777777" w:rsidR="00661A11" w:rsidRPr="006F7BAD" w:rsidRDefault="00BD39C2">
      <w:pPr>
        <w:pStyle w:val="BodyText"/>
        <w:spacing w:before="4"/>
        <w:ind w:left="220"/>
        <w:rPr>
          <w:rFonts w:ascii="Microsoft JhengHei" w:eastAsia="Microsoft JhengHei" w:hAnsi="Microsoft JhengHei"/>
          <w:lang w:eastAsia="zh-TW"/>
        </w:rPr>
      </w:pPr>
      <w:r w:rsidRPr="006F7BAD">
        <w:rPr>
          <w:rFonts w:ascii="Microsoft JhengHei" w:eastAsia="Microsoft JhengHei" w:hAnsi="Microsoft JhengHei"/>
          <w:w w:val="99"/>
          <w:lang w:eastAsia="zh-TW"/>
        </w:rPr>
        <w:t xml:space="preserve"> </w:t>
      </w:r>
    </w:p>
    <w:p w14:paraId="5E6D17D9" w14:textId="77777777" w:rsidR="00661A11" w:rsidRPr="006F7BAD" w:rsidRDefault="00BD39C2">
      <w:pPr>
        <w:pStyle w:val="BodyText"/>
        <w:spacing w:before="3"/>
        <w:ind w:left="220"/>
        <w:rPr>
          <w:rFonts w:ascii="Microsoft JhengHei" w:eastAsia="Microsoft JhengHei" w:hAnsi="Microsoft JhengHei"/>
          <w:lang w:eastAsia="zh-TW"/>
        </w:rPr>
      </w:pPr>
      <w:r w:rsidRPr="006F7BAD">
        <w:rPr>
          <w:rFonts w:ascii="Microsoft JhengHei" w:eastAsia="Microsoft JhengHei" w:hAnsi="Microsoft JhengHei"/>
          <w:w w:val="99"/>
          <w:lang w:eastAsia="zh-TW"/>
        </w:rPr>
        <w:t xml:space="preserve"> </w:t>
      </w:r>
    </w:p>
    <w:p w14:paraId="516339C2" w14:textId="77777777" w:rsidR="00FF4039" w:rsidRDefault="00BD39C2" w:rsidP="00FF4039">
      <w:pPr>
        <w:spacing w:before="35" w:line="194" w:lineRule="auto"/>
        <w:ind w:right="121" w:firstLine="1339"/>
        <w:jc w:val="right"/>
        <w:rPr>
          <w:rFonts w:ascii="Microsoft JhengHei" w:eastAsia="Microsoft JhengHei" w:hAnsi="Microsoft JhengHei"/>
          <w:sz w:val="19"/>
          <w:lang w:eastAsia="zh-TW"/>
        </w:rPr>
      </w:pPr>
      <w:r w:rsidRPr="006F7BAD">
        <w:rPr>
          <w:rFonts w:ascii="Microsoft JhengHei" w:eastAsia="Microsoft JhengHei" w:hAnsi="Microsoft JhengHei"/>
          <w:lang w:eastAsia="zh-TW"/>
        </w:rPr>
        <w:br w:type="column"/>
      </w:r>
      <w:r w:rsidRPr="006F7BAD">
        <w:rPr>
          <w:rFonts w:ascii="Microsoft JhengHei" w:eastAsia="Microsoft JhengHei" w:hAnsi="Microsoft JhengHei"/>
          <w:sz w:val="19"/>
          <w:lang w:eastAsia="zh-TW"/>
        </w:rPr>
        <w:t>承董事會命</w:t>
      </w:r>
    </w:p>
    <w:p w14:paraId="1A38D9E5" w14:textId="2D1D200C" w:rsidR="00661A11" w:rsidRPr="006F7BAD" w:rsidRDefault="00FF4039" w:rsidP="00FF4039">
      <w:pPr>
        <w:spacing w:before="35" w:line="194" w:lineRule="auto"/>
        <w:ind w:right="121" w:hanging="142"/>
        <w:jc w:val="right"/>
        <w:rPr>
          <w:rFonts w:ascii="Microsoft JhengHei" w:eastAsia="Microsoft JhengHei" w:hAnsi="Microsoft JhengHei"/>
          <w:b/>
          <w:sz w:val="19"/>
          <w:lang w:eastAsia="zh-TW"/>
        </w:rPr>
      </w:pPr>
      <w:r w:rsidRPr="00FF4039">
        <w:rPr>
          <w:rFonts w:ascii="Microsoft JhengHei" w:eastAsia="Microsoft JhengHei" w:hAnsi="Microsoft JhengHei"/>
          <w:b/>
          <w:sz w:val="19"/>
          <w:lang w:eastAsia="zh-TW"/>
        </w:rPr>
        <w:t>富邦基金管理（香港）有限公司</w:t>
      </w:r>
    </w:p>
    <w:p w14:paraId="120BD58D" w14:textId="0244F0ED" w:rsidR="00661A11" w:rsidRPr="006F7BAD" w:rsidRDefault="0054214A" w:rsidP="00FF4039">
      <w:pPr>
        <w:pStyle w:val="BodyText"/>
        <w:spacing w:line="222" w:lineRule="exact"/>
        <w:ind w:right="121"/>
        <w:jc w:val="right"/>
        <w:rPr>
          <w:rFonts w:ascii="Microsoft JhengHei" w:eastAsia="Microsoft JhengHei" w:hAnsi="Microsoft JhengHei"/>
          <w:lang w:eastAsia="zh-TW"/>
        </w:rPr>
      </w:pPr>
      <w:r w:rsidRPr="0054214A">
        <w:rPr>
          <w:rFonts w:ascii="Microsoft JhengHei" w:eastAsia="Microsoft JhengHei" w:hAnsi="Microsoft JhengHei"/>
          <w:lang w:eastAsia="zh-TW"/>
        </w:rPr>
        <w:t>董事總監</w:t>
      </w:r>
      <w:r w:rsidR="00BD39C2" w:rsidRPr="006F7BAD">
        <w:rPr>
          <w:rFonts w:ascii="Microsoft JhengHei" w:eastAsia="Microsoft JhengHei" w:hAnsi="Microsoft JhengHei"/>
          <w:lang w:eastAsia="zh-TW"/>
        </w:rPr>
        <w:t xml:space="preserve"> </w:t>
      </w:r>
    </w:p>
    <w:p w14:paraId="4D49F326" w14:textId="7316775A" w:rsidR="00661A11" w:rsidRPr="00C37669" w:rsidRDefault="00FF4039" w:rsidP="00FF4039">
      <w:pPr>
        <w:pStyle w:val="BodyText"/>
        <w:ind w:left="220" w:right="181"/>
        <w:jc w:val="right"/>
        <w:rPr>
          <w:rFonts w:ascii="Microsoft JhengHei" w:eastAsia="Microsoft JhengHei" w:hAnsi="Microsoft JhengHei"/>
          <w:lang w:eastAsia="zh-TW"/>
        </w:rPr>
        <w:sectPr w:rsidR="00661A11" w:rsidRPr="00C37669" w:rsidSect="00FF4039">
          <w:type w:val="continuous"/>
          <w:pgSz w:w="11910" w:h="16840"/>
          <w:pgMar w:top="1420" w:right="1220" w:bottom="280" w:left="1220" w:header="720" w:footer="720" w:gutter="0"/>
          <w:cols w:num="2" w:space="152" w:equalWidth="0">
            <w:col w:w="1829" w:space="4908"/>
            <w:col w:w="2733"/>
          </w:cols>
        </w:sectPr>
      </w:pPr>
      <w:r w:rsidRPr="00C37669">
        <w:rPr>
          <w:rFonts w:ascii="Microsoft JhengHei" w:eastAsia="Microsoft JhengHei" w:hAnsi="Microsoft JhengHei" w:hint="eastAsia"/>
          <w:lang w:eastAsia="zh-TW"/>
        </w:rPr>
        <w:t>吳方俊</w:t>
      </w:r>
    </w:p>
    <w:p w14:paraId="2901D8F0" w14:textId="18BC60AB" w:rsidR="00661A11" w:rsidRPr="006F7BAD" w:rsidRDefault="00BD39C2">
      <w:pPr>
        <w:pStyle w:val="BodyText"/>
        <w:spacing w:before="2" w:line="244" w:lineRule="auto"/>
        <w:ind w:left="220" w:right="217"/>
        <w:rPr>
          <w:rFonts w:ascii="Microsoft JhengHei" w:eastAsia="Microsoft JhengHei" w:hAnsi="Microsoft JhengHei"/>
          <w:lang w:eastAsia="zh-TW"/>
        </w:rPr>
      </w:pPr>
      <w:r w:rsidRPr="006F7BAD">
        <w:rPr>
          <w:rFonts w:ascii="Microsoft JhengHei" w:eastAsia="Microsoft JhengHei" w:hAnsi="Microsoft JhengHei"/>
          <w:lang w:eastAsia="zh-TW"/>
        </w:rPr>
        <w:t>截至本公告日期，基金經理的董事會由</w:t>
      </w:r>
      <w:r>
        <w:rPr>
          <w:rFonts w:ascii="Microsoft JhengHei" w:eastAsia="Microsoft JhengHei" w:hAnsi="Microsoft JhengHei" w:hint="eastAsia"/>
          <w:lang w:eastAsia="zh-TW"/>
        </w:rPr>
        <w:t>六</w:t>
      </w:r>
      <w:r w:rsidRPr="006F7BAD">
        <w:rPr>
          <w:rFonts w:ascii="Microsoft JhengHei" w:eastAsia="Microsoft JhengHei" w:hAnsi="Microsoft JhengHei"/>
          <w:lang w:eastAsia="zh-TW"/>
        </w:rPr>
        <w:t>名董事組成，分別是</w:t>
      </w:r>
      <w:r w:rsidRPr="00BD39C2">
        <w:rPr>
          <w:rFonts w:ascii="Microsoft JhengHei" w:eastAsia="Microsoft JhengHei" w:hAnsi="Microsoft JhengHei"/>
          <w:lang w:eastAsia="zh-TW"/>
        </w:rPr>
        <w:t>史綱</w:t>
      </w:r>
      <w:r w:rsidRPr="006F7BAD">
        <w:rPr>
          <w:rFonts w:ascii="Microsoft JhengHei" w:eastAsia="Microsoft JhengHei" w:hAnsi="Microsoft JhengHei"/>
          <w:lang w:eastAsia="zh-TW"/>
        </w:rPr>
        <w:t>先生、</w:t>
      </w:r>
      <w:r w:rsidRPr="00BD39C2">
        <w:rPr>
          <w:rFonts w:ascii="Microsoft JhengHei" w:eastAsia="Microsoft JhengHei" w:hAnsi="Microsoft JhengHei"/>
          <w:lang w:eastAsia="zh-TW"/>
        </w:rPr>
        <w:t>韓蔚廷</w:t>
      </w:r>
      <w:r w:rsidRPr="006F7BAD">
        <w:rPr>
          <w:rFonts w:ascii="Microsoft JhengHei" w:eastAsia="Microsoft JhengHei" w:hAnsi="Microsoft JhengHei"/>
          <w:lang w:eastAsia="zh-TW"/>
        </w:rPr>
        <w:t>先生、</w:t>
      </w:r>
      <w:r w:rsidRPr="00BD39C2">
        <w:rPr>
          <w:rFonts w:ascii="Microsoft JhengHei" w:eastAsia="Microsoft JhengHei" w:hAnsi="Microsoft JhengHei"/>
          <w:lang w:eastAsia="zh-TW"/>
        </w:rPr>
        <w:t>李明州</w:t>
      </w:r>
      <w:r w:rsidRPr="006F7BAD">
        <w:rPr>
          <w:rFonts w:ascii="Microsoft JhengHei" w:eastAsia="Microsoft JhengHei" w:hAnsi="Microsoft JhengHei"/>
          <w:lang w:eastAsia="zh-TW"/>
        </w:rPr>
        <w:t>先生、</w:t>
      </w:r>
      <w:r w:rsidRPr="00BD39C2">
        <w:rPr>
          <w:rFonts w:ascii="Microsoft JhengHei" w:eastAsia="Microsoft JhengHei" w:hAnsi="Microsoft JhengHei"/>
          <w:lang w:eastAsia="zh-TW"/>
        </w:rPr>
        <w:t>林欣怡</w:t>
      </w:r>
      <w:r w:rsidRPr="006F7BAD">
        <w:rPr>
          <w:rFonts w:ascii="Microsoft JhengHei" w:eastAsia="Microsoft JhengHei" w:hAnsi="Microsoft JhengHei"/>
          <w:lang w:eastAsia="zh-TW"/>
        </w:rPr>
        <w:t>女士、</w:t>
      </w:r>
      <w:r w:rsidRPr="00BD39C2">
        <w:rPr>
          <w:rFonts w:ascii="Microsoft JhengHei" w:eastAsia="Microsoft JhengHei" w:hAnsi="Microsoft JhengHei"/>
          <w:lang w:eastAsia="zh-TW"/>
        </w:rPr>
        <w:t>吳方俊</w:t>
      </w:r>
      <w:r w:rsidRPr="006F7BAD">
        <w:rPr>
          <w:rFonts w:ascii="Microsoft JhengHei" w:eastAsia="Microsoft JhengHei" w:hAnsi="Microsoft JhengHei"/>
          <w:lang w:eastAsia="zh-TW"/>
        </w:rPr>
        <w:t>先生及</w:t>
      </w:r>
      <w:r w:rsidRPr="00BD39C2">
        <w:rPr>
          <w:rFonts w:ascii="Microsoft JhengHei" w:eastAsia="Microsoft JhengHei" w:hAnsi="Microsoft JhengHei"/>
          <w:lang w:eastAsia="zh-TW"/>
        </w:rPr>
        <w:t>陳裕源</w:t>
      </w:r>
      <w:r w:rsidRPr="006F7BAD">
        <w:rPr>
          <w:rFonts w:ascii="Microsoft JhengHei" w:eastAsia="Microsoft JhengHei" w:hAnsi="Microsoft JhengHei"/>
          <w:lang w:eastAsia="zh-TW"/>
        </w:rPr>
        <w:t xml:space="preserve">先生。 </w:t>
      </w:r>
    </w:p>
    <w:sectPr w:rsidR="00661A11" w:rsidRPr="006F7BAD">
      <w:type w:val="continuous"/>
      <w:pgSz w:w="11910" w:h="16840"/>
      <w:pgMar w:top="142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61A11"/>
    <w:rsid w:val="00047A39"/>
    <w:rsid w:val="0054214A"/>
    <w:rsid w:val="005C2A7C"/>
    <w:rsid w:val="00661A11"/>
    <w:rsid w:val="006F7BAD"/>
    <w:rsid w:val="008F6959"/>
    <w:rsid w:val="00A01A9A"/>
    <w:rsid w:val="00A41269"/>
    <w:rsid w:val="00BD39C2"/>
    <w:rsid w:val="00C17D2D"/>
    <w:rsid w:val="00C37669"/>
    <w:rsid w:val="00D246F0"/>
    <w:rsid w:val="00D34D96"/>
    <w:rsid w:val="00FF403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90E20A"/>
  <w15:docId w15:val="{EB4B25C1-EF51-494B-8437-EDBB1D6F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mSun" w:eastAsia="SimSun" w:hAnsi="SimSun" w:cs="SimSun"/>
    </w:rPr>
  </w:style>
  <w:style w:type="paragraph" w:styleId="Heading1">
    <w:name w:val="heading 1"/>
    <w:basedOn w:val="Normal"/>
    <w:uiPriority w:val="9"/>
    <w:qFormat/>
    <w:pPr>
      <w:ind w:left="2462" w:right="2462"/>
      <w:jc w:val="center"/>
      <w:outlineLvl w:val="0"/>
    </w:pPr>
    <w:rPr>
      <w:rFonts w:ascii="Microsoft JhengHei" w:eastAsia="Microsoft JhengHei" w:hAnsi="Microsoft JhengHei" w:cs="Microsoft JhengHei"/>
      <w:b/>
      <w:bCs/>
    </w:rPr>
  </w:style>
  <w:style w:type="paragraph" w:styleId="Heading2">
    <w:name w:val="heading 2"/>
    <w:basedOn w:val="Normal"/>
    <w:uiPriority w:val="9"/>
    <w:unhideWhenUsed/>
    <w:qFormat/>
    <w:pPr>
      <w:ind w:left="107"/>
      <w:outlineLvl w:val="1"/>
    </w:pPr>
    <w:rPr>
      <w:rFonts w:ascii="Microsoft JhengHei" w:eastAsia="Microsoft JhengHei" w:hAnsi="Microsoft JhengHei" w:cs="Microsoft JhengHe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line="268" w:lineRule="exact"/>
      <w:ind w:left="119"/>
      <w:jc w:val="center"/>
    </w:pPr>
    <w:rPr>
      <w:rFonts w:ascii="Microsoft JhengHei" w:eastAsia="Microsoft JhengHei" w:hAnsi="Microsoft JhengHei" w:cs="Microsoft JhengHe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5" w:lineRule="exact"/>
      <w:ind w:left="107"/>
    </w:pPr>
  </w:style>
  <w:style w:type="character" w:styleId="Hyperlink">
    <w:name w:val="Hyperlink"/>
    <w:basedOn w:val="DefaultParagraphFont"/>
    <w:uiPriority w:val="99"/>
    <w:unhideWhenUsed/>
    <w:rsid w:val="006F7BAD"/>
    <w:rPr>
      <w:color w:val="0000FF" w:themeColor="hyperlink"/>
      <w:u w:val="single"/>
    </w:rPr>
  </w:style>
  <w:style w:type="character" w:styleId="UnresolvedMention">
    <w:name w:val="Unresolved Mention"/>
    <w:basedOn w:val="DefaultParagraphFont"/>
    <w:uiPriority w:val="99"/>
    <w:semiHidden/>
    <w:unhideWhenUsed/>
    <w:rsid w:val="006F7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[D1] Annmt_CSOP Yinhua 5G ETF (Ind NAV) [to clt 15.10.2020]</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 Annmt_CSOP Yinhua 5G ETF (Ind NAV) [to clt 15.10.2020]</dc:title>
  <dc:creator>Deacons</dc:creator>
  <cp:lastModifiedBy>prima.tse</cp:lastModifiedBy>
  <cp:revision>12</cp:revision>
  <dcterms:created xsi:type="dcterms:W3CDTF">2021-05-25T11:21:00Z</dcterms:created>
  <dcterms:modified xsi:type="dcterms:W3CDTF">2021-05-27T08:52:00Z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2021-05-25T00:00:00Z</vt:filetime>
  </property>
</Properties>
</file>