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2E3DD2">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2E3DD2">
        <w:t>2021年06月21日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2E3DD2" w:rsidRPr="002E3DD2" w:rsidTr="002E3DD2">
        <w:trPr>
          <w:trHeight w:val="585"/>
        </w:trPr>
        <w:tc>
          <w:tcPr>
            <w:tcW w:w="1220" w:type="dxa"/>
            <w:shd w:val="clear" w:color="auto" w:fill="auto"/>
            <w:vAlign w:val="center"/>
            <w:hideMark/>
          </w:tcPr>
          <w:p w:rsidR="002E3DD2" w:rsidRPr="002E3DD2" w:rsidRDefault="002E3DD2" w:rsidP="002E3DD2">
            <w:pPr>
              <w:widowControl/>
              <w:rPr>
                <w:rFonts w:eastAsia="Times New Roman"/>
                <w:b/>
                <w:bCs/>
                <w:kern w:val="0"/>
                <w:sz w:val="22"/>
                <w:szCs w:val="22"/>
              </w:rPr>
            </w:pPr>
            <w:bookmarkStart w:id="1" w:name="RANGE!AE3:AI3"/>
            <w:bookmarkStart w:id="2" w:name="RANGE!AE3"/>
            <w:bookmarkEnd w:id="2"/>
            <w:r w:rsidRPr="002E3DD2">
              <w:rPr>
                <w:rFonts w:ascii="PMingLiU" w:hAnsi="PMingLiU" w:cs="PMingLiU"/>
                <w:b/>
                <w:bCs/>
                <w:kern w:val="0"/>
                <w:sz w:val="22"/>
                <w:szCs w:val="22"/>
              </w:rPr>
              <w:t>股份代號</w:t>
            </w:r>
            <w:bookmarkEnd w:id="1"/>
          </w:p>
        </w:tc>
        <w:tc>
          <w:tcPr>
            <w:tcW w:w="960" w:type="dxa"/>
            <w:shd w:val="clear" w:color="auto" w:fill="auto"/>
            <w:vAlign w:val="center"/>
            <w:hideMark/>
          </w:tcPr>
          <w:p w:rsidR="002E3DD2" w:rsidRPr="002E3DD2" w:rsidRDefault="002E3DD2" w:rsidP="002E3DD2">
            <w:pPr>
              <w:widowControl/>
              <w:rPr>
                <w:rFonts w:eastAsia="Times New Roman"/>
                <w:b/>
                <w:bCs/>
                <w:kern w:val="0"/>
                <w:sz w:val="22"/>
                <w:szCs w:val="22"/>
              </w:rPr>
            </w:pPr>
            <w:r w:rsidRPr="002E3DD2">
              <w:rPr>
                <w:rFonts w:ascii="PMingLiU" w:hAnsi="PMingLiU" w:cs="PMingLiU"/>
                <w:b/>
                <w:bCs/>
                <w:kern w:val="0"/>
                <w:sz w:val="22"/>
                <w:szCs w:val="22"/>
              </w:rPr>
              <w:t>類別</w:t>
            </w:r>
          </w:p>
        </w:tc>
        <w:tc>
          <w:tcPr>
            <w:tcW w:w="1500" w:type="dxa"/>
            <w:shd w:val="clear" w:color="auto" w:fill="auto"/>
            <w:vAlign w:val="center"/>
            <w:hideMark/>
          </w:tcPr>
          <w:p w:rsidR="002E3DD2" w:rsidRPr="002E3DD2" w:rsidRDefault="002E3DD2" w:rsidP="002E3DD2">
            <w:pPr>
              <w:widowControl/>
              <w:rPr>
                <w:rFonts w:ascii="SimSun" w:eastAsia="SimSun" w:hAnsi="SimSun" w:cs="Arial"/>
                <w:b/>
                <w:bCs/>
                <w:kern w:val="0"/>
                <w:sz w:val="22"/>
                <w:szCs w:val="22"/>
              </w:rPr>
            </w:pPr>
            <w:r w:rsidRPr="002E3DD2">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2E3DD2" w:rsidRPr="002E3DD2" w:rsidRDefault="002E3DD2" w:rsidP="002E3DD2">
            <w:pPr>
              <w:widowControl/>
              <w:rPr>
                <w:rFonts w:eastAsia="Times New Roman" w:hint="eastAsia"/>
                <w:b/>
                <w:bCs/>
                <w:kern w:val="0"/>
                <w:sz w:val="22"/>
                <w:szCs w:val="22"/>
              </w:rPr>
            </w:pPr>
            <w:r w:rsidRPr="002E3DD2">
              <w:rPr>
                <w:rFonts w:ascii="SimSun" w:eastAsia="SimSun" w:hAnsi="SimSun" w:hint="eastAsia"/>
                <w:b/>
                <w:bCs/>
                <w:kern w:val="0"/>
                <w:sz w:val="22"/>
                <w:szCs w:val="22"/>
              </w:rPr>
              <w:t>發行數量</w:t>
            </w:r>
            <w:r w:rsidRPr="002E3DD2">
              <w:rPr>
                <w:rFonts w:ascii="SimSun" w:eastAsia="SimSun" w:hAnsi="SimSun" w:hint="eastAsia"/>
                <w:b/>
                <w:bCs/>
                <w:kern w:val="0"/>
                <w:sz w:val="22"/>
                <w:szCs w:val="22"/>
              </w:rPr>
              <w:br/>
            </w:r>
            <w:r w:rsidRPr="002E3DD2">
              <w:rPr>
                <w:rFonts w:eastAsia="Times New Roman"/>
                <w:b/>
                <w:bCs/>
                <w:kern w:val="0"/>
                <w:sz w:val="22"/>
                <w:szCs w:val="22"/>
              </w:rPr>
              <w:t>(</w:t>
            </w:r>
            <w:r w:rsidRPr="002E3DD2">
              <w:rPr>
                <w:rFonts w:ascii="SimSun" w:eastAsia="SimSun" w:hAnsi="SimSun" w:hint="eastAsia"/>
                <w:b/>
                <w:bCs/>
                <w:kern w:val="0"/>
                <w:sz w:val="22"/>
                <w:szCs w:val="22"/>
              </w:rPr>
              <w:t>牛熊證</w:t>
            </w:r>
            <w:r w:rsidRPr="002E3DD2">
              <w:rPr>
                <w:rFonts w:eastAsia="Times New Roman"/>
                <w:b/>
                <w:bCs/>
                <w:kern w:val="0"/>
                <w:sz w:val="22"/>
                <w:szCs w:val="22"/>
              </w:rPr>
              <w:t>)</w:t>
            </w:r>
          </w:p>
        </w:tc>
        <w:tc>
          <w:tcPr>
            <w:tcW w:w="1220" w:type="dxa"/>
            <w:shd w:val="clear" w:color="auto" w:fill="auto"/>
            <w:vAlign w:val="center"/>
            <w:hideMark/>
          </w:tcPr>
          <w:p w:rsidR="002E3DD2" w:rsidRPr="002E3DD2" w:rsidRDefault="002E3DD2" w:rsidP="002E3DD2">
            <w:pPr>
              <w:widowControl/>
              <w:rPr>
                <w:rFonts w:eastAsia="Times New Roman"/>
                <w:b/>
                <w:bCs/>
                <w:kern w:val="0"/>
                <w:sz w:val="22"/>
                <w:szCs w:val="22"/>
              </w:rPr>
            </w:pPr>
            <w:r w:rsidRPr="002E3DD2">
              <w:rPr>
                <w:rFonts w:ascii="PMingLiU" w:hAnsi="PMingLiU" w:cs="PMingLiU"/>
                <w:b/>
                <w:bCs/>
                <w:kern w:val="0"/>
                <w:sz w:val="22"/>
                <w:szCs w:val="22"/>
              </w:rPr>
              <w:t>相關資</w:t>
            </w:r>
            <w:r w:rsidRPr="002E3DD2">
              <w:rPr>
                <w:rFonts w:ascii="MingLiU" w:eastAsia="MingLiU" w:hAnsi="MingLiU" w:hint="eastAsia"/>
                <w:b/>
                <w:bCs/>
                <w:kern w:val="0"/>
                <w:sz w:val="22"/>
                <w:szCs w:val="22"/>
              </w:rPr>
              <w:t>產</w:t>
            </w:r>
          </w:p>
        </w:tc>
      </w:tr>
      <w:tr w:rsidR="002E3DD2" w:rsidRPr="002E3DD2" w:rsidTr="002E3DD2">
        <w:trPr>
          <w:trHeight w:val="525"/>
        </w:trPr>
        <w:tc>
          <w:tcPr>
            <w:tcW w:w="1220" w:type="dxa"/>
            <w:shd w:val="clear" w:color="auto" w:fill="auto"/>
            <w:vAlign w:val="center"/>
            <w:hideMark/>
          </w:tcPr>
          <w:p w:rsidR="002E3DD2" w:rsidRPr="002E3DD2" w:rsidRDefault="002E3DD2" w:rsidP="002E3DD2">
            <w:pPr>
              <w:widowControl/>
              <w:jc w:val="right"/>
              <w:rPr>
                <w:rFonts w:ascii="MS Gothic" w:eastAsia="MS Gothic" w:hAnsi="MS Gothic" w:cs="Arial"/>
                <w:kern w:val="0"/>
                <w:sz w:val="20"/>
                <w:szCs w:val="20"/>
              </w:rPr>
            </w:pPr>
            <w:r w:rsidRPr="002E3DD2">
              <w:rPr>
                <w:rFonts w:ascii="MS Gothic" w:eastAsia="MS Gothic" w:hAnsi="MS Gothic" w:cs="Arial" w:hint="eastAsia"/>
                <w:kern w:val="0"/>
                <w:sz w:val="20"/>
                <w:szCs w:val="20"/>
              </w:rPr>
              <w:t>52547</w:t>
            </w:r>
          </w:p>
        </w:tc>
        <w:tc>
          <w:tcPr>
            <w:tcW w:w="96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熊證</w:t>
            </w:r>
          </w:p>
        </w:tc>
        <w:tc>
          <w:tcPr>
            <w:tcW w:w="150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10時24分12秒</w:t>
            </w:r>
          </w:p>
        </w:tc>
        <w:tc>
          <w:tcPr>
            <w:tcW w:w="136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100,000,000 份</w:t>
            </w:r>
          </w:p>
        </w:tc>
        <w:tc>
          <w:tcPr>
            <w:tcW w:w="1220" w:type="dxa"/>
            <w:shd w:val="clear" w:color="auto" w:fill="auto"/>
            <w:vAlign w:val="center"/>
            <w:hideMark/>
          </w:tcPr>
          <w:p w:rsidR="002E3DD2" w:rsidRPr="002E3DD2" w:rsidRDefault="002E3DD2" w:rsidP="002E3DD2">
            <w:pPr>
              <w:widowControl/>
              <w:rPr>
                <w:rFonts w:eastAsia="Times New Roman" w:hint="eastAsia"/>
                <w:kern w:val="0"/>
                <w:sz w:val="20"/>
                <w:szCs w:val="20"/>
              </w:rPr>
            </w:pPr>
            <w:r w:rsidRPr="002E3DD2">
              <w:rPr>
                <w:rFonts w:ascii="PMingLiU" w:hAnsi="PMingLiU" w:cs="PMingLiU"/>
                <w:kern w:val="0"/>
                <w:sz w:val="20"/>
                <w:szCs w:val="20"/>
              </w:rPr>
              <w:t>恒生指數</w:t>
            </w:r>
          </w:p>
        </w:tc>
      </w:tr>
      <w:tr w:rsidR="002E3DD2" w:rsidRPr="002E3DD2" w:rsidTr="002E3DD2">
        <w:trPr>
          <w:trHeight w:val="525"/>
        </w:trPr>
        <w:tc>
          <w:tcPr>
            <w:tcW w:w="1220" w:type="dxa"/>
            <w:shd w:val="clear" w:color="auto" w:fill="auto"/>
            <w:vAlign w:val="center"/>
            <w:hideMark/>
          </w:tcPr>
          <w:p w:rsidR="002E3DD2" w:rsidRPr="002E3DD2" w:rsidRDefault="002E3DD2" w:rsidP="002E3DD2">
            <w:pPr>
              <w:widowControl/>
              <w:jc w:val="right"/>
              <w:rPr>
                <w:rFonts w:ascii="MS Gothic" w:eastAsia="MS Gothic" w:hAnsi="MS Gothic" w:cs="Arial"/>
                <w:kern w:val="0"/>
                <w:sz w:val="20"/>
                <w:szCs w:val="20"/>
              </w:rPr>
            </w:pPr>
            <w:r w:rsidRPr="002E3DD2">
              <w:rPr>
                <w:rFonts w:ascii="MS Gothic" w:eastAsia="MS Gothic" w:hAnsi="MS Gothic" w:cs="Arial" w:hint="eastAsia"/>
                <w:kern w:val="0"/>
                <w:sz w:val="20"/>
                <w:szCs w:val="20"/>
              </w:rPr>
              <w:t>52545</w:t>
            </w:r>
          </w:p>
        </w:tc>
        <w:tc>
          <w:tcPr>
            <w:tcW w:w="96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牛證</w:t>
            </w:r>
          </w:p>
        </w:tc>
        <w:tc>
          <w:tcPr>
            <w:tcW w:w="150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09時20分04秒</w:t>
            </w:r>
          </w:p>
        </w:tc>
        <w:tc>
          <w:tcPr>
            <w:tcW w:w="136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40,000,000 份</w:t>
            </w:r>
          </w:p>
        </w:tc>
        <w:tc>
          <w:tcPr>
            <w:tcW w:w="1220" w:type="dxa"/>
            <w:shd w:val="clear" w:color="auto" w:fill="auto"/>
            <w:vAlign w:val="center"/>
            <w:hideMark/>
          </w:tcPr>
          <w:p w:rsidR="002E3DD2" w:rsidRPr="002E3DD2" w:rsidRDefault="002E3DD2" w:rsidP="002E3DD2">
            <w:pPr>
              <w:widowControl/>
              <w:rPr>
                <w:rFonts w:eastAsia="Times New Roman" w:hint="eastAsia"/>
                <w:kern w:val="0"/>
                <w:sz w:val="20"/>
                <w:szCs w:val="20"/>
              </w:rPr>
            </w:pPr>
            <w:r w:rsidRPr="002E3DD2">
              <w:rPr>
                <w:rFonts w:ascii="PMingLiU" w:hAnsi="PMingLiU" w:cs="PMingLiU"/>
                <w:kern w:val="0"/>
                <w:sz w:val="20"/>
                <w:szCs w:val="20"/>
              </w:rPr>
              <w:t>中國海洋石油有限公司</w:t>
            </w:r>
          </w:p>
        </w:tc>
      </w:tr>
      <w:tr w:rsidR="002E3DD2" w:rsidRPr="002E3DD2" w:rsidTr="002E3DD2">
        <w:trPr>
          <w:trHeight w:val="1290"/>
        </w:trPr>
        <w:tc>
          <w:tcPr>
            <w:tcW w:w="1220" w:type="dxa"/>
            <w:shd w:val="clear" w:color="auto" w:fill="auto"/>
            <w:vAlign w:val="center"/>
            <w:hideMark/>
          </w:tcPr>
          <w:p w:rsidR="002E3DD2" w:rsidRPr="002E3DD2" w:rsidRDefault="002E3DD2" w:rsidP="002E3DD2">
            <w:pPr>
              <w:widowControl/>
              <w:jc w:val="right"/>
              <w:rPr>
                <w:rFonts w:ascii="MS Gothic" w:eastAsia="MS Gothic" w:hAnsi="MS Gothic" w:cs="Arial"/>
                <w:kern w:val="0"/>
                <w:sz w:val="20"/>
                <w:szCs w:val="20"/>
              </w:rPr>
            </w:pPr>
            <w:r w:rsidRPr="002E3DD2">
              <w:rPr>
                <w:rFonts w:ascii="MS Gothic" w:eastAsia="MS Gothic" w:hAnsi="MS Gothic" w:cs="Arial" w:hint="eastAsia"/>
                <w:kern w:val="0"/>
                <w:sz w:val="20"/>
                <w:szCs w:val="20"/>
              </w:rPr>
              <w:t>52840</w:t>
            </w:r>
          </w:p>
        </w:tc>
        <w:tc>
          <w:tcPr>
            <w:tcW w:w="96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牛證</w:t>
            </w:r>
          </w:p>
        </w:tc>
        <w:tc>
          <w:tcPr>
            <w:tcW w:w="150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09時20分04秒</w:t>
            </w:r>
          </w:p>
        </w:tc>
        <w:tc>
          <w:tcPr>
            <w:tcW w:w="136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60,000,000 份</w:t>
            </w:r>
          </w:p>
        </w:tc>
        <w:tc>
          <w:tcPr>
            <w:tcW w:w="1220" w:type="dxa"/>
            <w:shd w:val="clear" w:color="auto" w:fill="auto"/>
            <w:vAlign w:val="center"/>
            <w:hideMark/>
          </w:tcPr>
          <w:p w:rsidR="002E3DD2" w:rsidRPr="002E3DD2" w:rsidRDefault="002E3DD2" w:rsidP="002E3DD2">
            <w:pPr>
              <w:widowControl/>
              <w:rPr>
                <w:rFonts w:eastAsia="Times New Roman" w:hint="eastAsia"/>
                <w:kern w:val="0"/>
                <w:sz w:val="20"/>
                <w:szCs w:val="20"/>
              </w:rPr>
            </w:pPr>
            <w:r w:rsidRPr="002E3DD2">
              <w:rPr>
                <w:rFonts w:ascii="PMingLiU" w:hAnsi="PMingLiU" w:cs="PMingLiU"/>
                <w:kern w:val="0"/>
                <w:sz w:val="20"/>
                <w:szCs w:val="20"/>
              </w:rPr>
              <w:t>中國平安保險</w:t>
            </w:r>
            <w:r w:rsidRPr="002E3DD2">
              <w:rPr>
                <w:rFonts w:eastAsia="Times New Roman"/>
                <w:kern w:val="0"/>
                <w:sz w:val="20"/>
                <w:szCs w:val="20"/>
              </w:rPr>
              <w:t>(</w:t>
            </w:r>
            <w:r w:rsidRPr="002E3DD2">
              <w:rPr>
                <w:rFonts w:ascii="PMingLiU" w:hAnsi="PMingLiU" w:cs="PMingLiU"/>
                <w:kern w:val="0"/>
                <w:sz w:val="20"/>
                <w:szCs w:val="20"/>
              </w:rPr>
              <w:t>集團</w:t>
            </w:r>
            <w:r w:rsidRPr="002E3DD2">
              <w:rPr>
                <w:rFonts w:eastAsia="Times New Roman"/>
                <w:kern w:val="0"/>
                <w:sz w:val="20"/>
                <w:szCs w:val="20"/>
              </w:rPr>
              <w:t>)</w:t>
            </w:r>
            <w:r w:rsidRPr="002E3DD2">
              <w:rPr>
                <w:rFonts w:ascii="PMingLiU" w:hAnsi="PMingLiU" w:cs="PMingLiU"/>
                <w:kern w:val="0"/>
                <w:sz w:val="20"/>
                <w:szCs w:val="20"/>
              </w:rPr>
              <w:t>股份有限公司</w:t>
            </w:r>
          </w:p>
        </w:tc>
      </w:tr>
      <w:tr w:rsidR="002E3DD2" w:rsidRPr="002E3DD2" w:rsidTr="002E3DD2">
        <w:trPr>
          <w:trHeight w:val="1035"/>
        </w:trPr>
        <w:tc>
          <w:tcPr>
            <w:tcW w:w="1220" w:type="dxa"/>
            <w:shd w:val="clear" w:color="auto" w:fill="auto"/>
            <w:vAlign w:val="center"/>
            <w:hideMark/>
          </w:tcPr>
          <w:p w:rsidR="002E3DD2" w:rsidRPr="002E3DD2" w:rsidRDefault="002E3DD2" w:rsidP="002E3DD2">
            <w:pPr>
              <w:widowControl/>
              <w:jc w:val="right"/>
              <w:rPr>
                <w:rFonts w:ascii="MS Gothic" w:eastAsia="MS Gothic" w:hAnsi="MS Gothic" w:cs="Arial"/>
                <w:kern w:val="0"/>
                <w:sz w:val="20"/>
                <w:szCs w:val="20"/>
              </w:rPr>
            </w:pPr>
            <w:r w:rsidRPr="002E3DD2">
              <w:rPr>
                <w:rFonts w:ascii="MS Gothic" w:eastAsia="MS Gothic" w:hAnsi="MS Gothic" w:cs="Arial" w:hint="eastAsia"/>
                <w:kern w:val="0"/>
                <w:sz w:val="20"/>
                <w:szCs w:val="20"/>
              </w:rPr>
              <w:t>58025</w:t>
            </w:r>
          </w:p>
        </w:tc>
        <w:tc>
          <w:tcPr>
            <w:tcW w:w="96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熊證</w:t>
            </w:r>
          </w:p>
        </w:tc>
        <w:tc>
          <w:tcPr>
            <w:tcW w:w="150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09時42分43秒</w:t>
            </w:r>
          </w:p>
        </w:tc>
        <w:tc>
          <w:tcPr>
            <w:tcW w:w="136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40,000,000 份</w:t>
            </w:r>
          </w:p>
        </w:tc>
        <w:tc>
          <w:tcPr>
            <w:tcW w:w="1220" w:type="dxa"/>
            <w:shd w:val="clear" w:color="auto" w:fill="auto"/>
            <w:vAlign w:val="center"/>
            <w:hideMark/>
          </w:tcPr>
          <w:p w:rsidR="002E3DD2" w:rsidRPr="002E3DD2" w:rsidRDefault="002E3DD2" w:rsidP="002E3DD2">
            <w:pPr>
              <w:widowControl/>
              <w:rPr>
                <w:rFonts w:eastAsia="Times New Roman" w:hint="eastAsia"/>
                <w:kern w:val="0"/>
                <w:sz w:val="20"/>
                <w:szCs w:val="20"/>
              </w:rPr>
            </w:pPr>
            <w:r w:rsidRPr="002E3DD2">
              <w:rPr>
                <w:rFonts w:ascii="PMingLiU" w:hAnsi="PMingLiU" w:cs="PMingLiU"/>
                <w:kern w:val="0"/>
                <w:sz w:val="20"/>
                <w:szCs w:val="20"/>
              </w:rPr>
              <w:t>吉利汽車控股有限公司</w:t>
            </w:r>
            <w:r w:rsidRPr="002E3DD2">
              <w:rPr>
                <w:rFonts w:eastAsia="Times New Roman"/>
                <w:kern w:val="0"/>
                <w:sz w:val="20"/>
                <w:szCs w:val="20"/>
              </w:rPr>
              <w:t xml:space="preserve"> </w:t>
            </w:r>
          </w:p>
        </w:tc>
      </w:tr>
      <w:tr w:rsidR="002E3DD2" w:rsidRPr="002E3DD2" w:rsidTr="002E3DD2">
        <w:trPr>
          <w:trHeight w:val="1035"/>
        </w:trPr>
        <w:tc>
          <w:tcPr>
            <w:tcW w:w="1220" w:type="dxa"/>
            <w:shd w:val="clear" w:color="auto" w:fill="auto"/>
            <w:vAlign w:val="center"/>
            <w:hideMark/>
          </w:tcPr>
          <w:p w:rsidR="002E3DD2" w:rsidRPr="002E3DD2" w:rsidRDefault="002E3DD2" w:rsidP="002E3DD2">
            <w:pPr>
              <w:widowControl/>
              <w:jc w:val="right"/>
              <w:rPr>
                <w:rFonts w:ascii="MS Gothic" w:eastAsia="MS Gothic" w:hAnsi="MS Gothic" w:cs="Arial"/>
                <w:kern w:val="0"/>
                <w:sz w:val="20"/>
                <w:szCs w:val="20"/>
              </w:rPr>
            </w:pPr>
            <w:r w:rsidRPr="002E3DD2">
              <w:rPr>
                <w:rFonts w:ascii="MS Gothic" w:eastAsia="MS Gothic" w:hAnsi="MS Gothic" w:cs="Arial" w:hint="eastAsia"/>
                <w:kern w:val="0"/>
                <w:sz w:val="20"/>
                <w:szCs w:val="20"/>
              </w:rPr>
              <w:lastRenderedPageBreak/>
              <w:t>54215</w:t>
            </w:r>
          </w:p>
        </w:tc>
        <w:tc>
          <w:tcPr>
            <w:tcW w:w="96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熊證</w:t>
            </w:r>
          </w:p>
        </w:tc>
        <w:tc>
          <w:tcPr>
            <w:tcW w:w="150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09時42分43秒</w:t>
            </w:r>
          </w:p>
        </w:tc>
        <w:tc>
          <w:tcPr>
            <w:tcW w:w="136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40,000,000 份</w:t>
            </w:r>
          </w:p>
        </w:tc>
        <w:tc>
          <w:tcPr>
            <w:tcW w:w="1220" w:type="dxa"/>
            <w:shd w:val="clear" w:color="auto" w:fill="auto"/>
            <w:vAlign w:val="center"/>
            <w:hideMark/>
          </w:tcPr>
          <w:p w:rsidR="002E3DD2" w:rsidRPr="002E3DD2" w:rsidRDefault="002E3DD2" w:rsidP="002E3DD2">
            <w:pPr>
              <w:widowControl/>
              <w:rPr>
                <w:rFonts w:eastAsia="Times New Roman" w:hint="eastAsia"/>
                <w:kern w:val="0"/>
                <w:sz w:val="20"/>
                <w:szCs w:val="20"/>
              </w:rPr>
            </w:pPr>
            <w:r w:rsidRPr="002E3DD2">
              <w:rPr>
                <w:rFonts w:ascii="PMingLiU" w:hAnsi="PMingLiU" w:cs="PMingLiU"/>
                <w:kern w:val="0"/>
                <w:sz w:val="20"/>
                <w:szCs w:val="20"/>
              </w:rPr>
              <w:t>吉利汽車控股有限公司</w:t>
            </w:r>
            <w:r w:rsidRPr="002E3DD2">
              <w:rPr>
                <w:rFonts w:eastAsia="Times New Roman"/>
                <w:kern w:val="0"/>
                <w:sz w:val="20"/>
                <w:szCs w:val="20"/>
              </w:rPr>
              <w:t xml:space="preserve"> </w:t>
            </w:r>
          </w:p>
        </w:tc>
      </w:tr>
      <w:tr w:rsidR="002E3DD2" w:rsidRPr="002E3DD2" w:rsidTr="002E3DD2">
        <w:trPr>
          <w:trHeight w:val="1035"/>
        </w:trPr>
        <w:tc>
          <w:tcPr>
            <w:tcW w:w="1220" w:type="dxa"/>
            <w:shd w:val="clear" w:color="auto" w:fill="auto"/>
            <w:vAlign w:val="center"/>
            <w:hideMark/>
          </w:tcPr>
          <w:p w:rsidR="002E3DD2" w:rsidRPr="002E3DD2" w:rsidRDefault="002E3DD2" w:rsidP="002E3DD2">
            <w:pPr>
              <w:widowControl/>
              <w:jc w:val="right"/>
              <w:rPr>
                <w:rFonts w:ascii="MS Gothic" w:eastAsia="MS Gothic" w:hAnsi="MS Gothic" w:cs="Arial"/>
                <w:kern w:val="0"/>
                <w:sz w:val="20"/>
                <w:szCs w:val="20"/>
              </w:rPr>
            </w:pPr>
            <w:r w:rsidRPr="002E3DD2">
              <w:rPr>
                <w:rFonts w:ascii="MS Gothic" w:eastAsia="MS Gothic" w:hAnsi="MS Gothic" w:cs="Arial" w:hint="eastAsia"/>
                <w:kern w:val="0"/>
                <w:sz w:val="20"/>
                <w:szCs w:val="20"/>
              </w:rPr>
              <w:t>66391</w:t>
            </w:r>
          </w:p>
        </w:tc>
        <w:tc>
          <w:tcPr>
            <w:tcW w:w="96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牛證</w:t>
            </w:r>
          </w:p>
        </w:tc>
        <w:tc>
          <w:tcPr>
            <w:tcW w:w="150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09時43分43秒</w:t>
            </w:r>
          </w:p>
        </w:tc>
        <w:tc>
          <w:tcPr>
            <w:tcW w:w="136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60,000,000 份</w:t>
            </w:r>
          </w:p>
        </w:tc>
        <w:tc>
          <w:tcPr>
            <w:tcW w:w="1220" w:type="dxa"/>
            <w:shd w:val="clear" w:color="auto" w:fill="auto"/>
            <w:vAlign w:val="center"/>
            <w:hideMark/>
          </w:tcPr>
          <w:p w:rsidR="002E3DD2" w:rsidRPr="002E3DD2" w:rsidRDefault="002E3DD2" w:rsidP="002E3DD2">
            <w:pPr>
              <w:widowControl/>
              <w:rPr>
                <w:rFonts w:eastAsia="Times New Roman" w:hint="eastAsia"/>
                <w:kern w:val="0"/>
                <w:sz w:val="20"/>
                <w:szCs w:val="20"/>
              </w:rPr>
            </w:pPr>
            <w:r w:rsidRPr="002E3DD2">
              <w:rPr>
                <w:rFonts w:ascii="PMingLiU" w:hAnsi="PMingLiU" w:cs="PMingLiU"/>
                <w:kern w:val="0"/>
                <w:sz w:val="20"/>
                <w:szCs w:val="20"/>
              </w:rPr>
              <w:t>阿里健康信息技術有限公司</w:t>
            </w:r>
          </w:p>
        </w:tc>
      </w:tr>
      <w:tr w:rsidR="002E3DD2" w:rsidRPr="002E3DD2" w:rsidTr="002E3DD2">
        <w:trPr>
          <w:trHeight w:val="525"/>
        </w:trPr>
        <w:tc>
          <w:tcPr>
            <w:tcW w:w="1220" w:type="dxa"/>
            <w:shd w:val="clear" w:color="auto" w:fill="auto"/>
            <w:vAlign w:val="center"/>
            <w:hideMark/>
          </w:tcPr>
          <w:p w:rsidR="002E3DD2" w:rsidRPr="002E3DD2" w:rsidRDefault="002E3DD2" w:rsidP="002E3DD2">
            <w:pPr>
              <w:widowControl/>
              <w:jc w:val="right"/>
              <w:rPr>
                <w:rFonts w:ascii="MS Gothic" w:eastAsia="MS Gothic" w:hAnsi="MS Gothic" w:cs="Arial"/>
                <w:kern w:val="0"/>
                <w:sz w:val="20"/>
                <w:szCs w:val="20"/>
              </w:rPr>
            </w:pPr>
            <w:r w:rsidRPr="002E3DD2">
              <w:rPr>
                <w:rFonts w:ascii="MS Gothic" w:eastAsia="MS Gothic" w:hAnsi="MS Gothic" w:cs="Arial" w:hint="eastAsia"/>
                <w:kern w:val="0"/>
                <w:sz w:val="20"/>
                <w:szCs w:val="20"/>
              </w:rPr>
              <w:t>63860</w:t>
            </w:r>
          </w:p>
        </w:tc>
        <w:tc>
          <w:tcPr>
            <w:tcW w:w="96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牛證</w:t>
            </w:r>
          </w:p>
        </w:tc>
        <w:tc>
          <w:tcPr>
            <w:tcW w:w="150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11時39分34秒</w:t>
            </w:r>
          </w:p>
        </w:tc>
        <w:tc>
          <w:tcPr>
            <w:tcW w:w="1360" w:type="dxa"/>
            <w:shd w:val="clear" w:color="auto" w:fill="auto"/>
            <w:vAlign w:val="center"/>
            <w:hideMark/>
          </w:tcPr>
          <w:p w:rsidR="002E3DD2" w:rsidRPr="002E3DD2" w:rsidRDefault="002E3DD2" w:rsidP="002E3DD2">
            <w:pPr>
              <w:widowControl/>
              <w:rPr>
                <w:rFonts w:ascii="MS Gothic" w:eastAsia="MS Gothic" w:hAnsi="MS Gothic" w:cs="Arial" w:hint="eastAsia"/>
                <w:kern w:val="0"/>
                <w:sz w:val="20"/>
                <w:szCs w:val="20"/>
              </w:rPr>
            </w:pPr>
            <w:r w:rsidRPr="002E3DD2">
              <w:rPr>
                <w:rFonts w:ascii="MS Gothic" w:eastAsia="MS Gothic" w:hAnsi="MS Gothic" w:cs="Arial" w:hint="eastAsia"/>
                <w:kern w:val="0"/>
                <w:sz w:val="20"/>
                <w:szCs w:val="20"/>
              </w:rPr>
              <w:t>60,000,000 份</w:t>
            </w:r>
          </w:p>
        </w:tc>
        <w:tc>
          <w:tcPr>
            <w:tcW w:w="1220" w:type="dxa"/>
            <w:shd w:val="clear" w:color="auto" w:fill="auto"/>
            <w:vAlign w:val="center"/>
            <w:hideMark/>
          </w:tcPr>
          <w:p w:rsidR="002E3DD2" w:rsidRPr="002E3DD2" w:rsidRDefault="002E3DD2" w:rsidP="002E3DD2">
            <w:pPr>
              <w:widowControl/>
              <w:rPr>
                <w:rFonts w:eastAsia="Times New Roman" w:hint="eastAsia"/>
                <w:kern w:val="0"/>
                <w:sz w:val="20"/>
                <w:szCs w:val="20"/>
              </w:rPr>
            </w:pPr>
            <w:r w:rsidRPr="002E3DD2">
              <w:rPr>
                <w:rFonts w:ascii="PMingLiU" w:hAnsi="PMingLiU" w:cs="PMingLiU"/>
                <w:kern w:val="0"/>
                <w:sz w:val="20"/>
                <w:szCs w:val="20"/>
              </w:rPr>
              <w:t>友邦保險控股有限公司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2E3DD2">
        <w:rPr>
          <w:rFonts w:ascii="Times New Roman"/>
          <w:color w:val="auto"/>
          <w:szCs w:val="22"/>
        </w:rPr>
        <w:t>2021</w:t>
      </w:r>
      <w:r w:rsidR="002E3DD2">
        <w:rPr>
          <w:rFonts w:ascii="Times New Roman"/>
          <w:color w:val="auto"/>
          <w:szCs w:val="22"/>
        </w:rPr>
        <w:t>年</w:t>
      </w:r>
      <w:r w:rsidR="002E3DD2">
        <w:rPr>
          <w:rFonts w:ascii="Times New Roman"/>
          <w:color w:val="auto"/>
          <w:szCs w:val="22"/>
        </w:rPr>
        <w:t>06</w:t>
      </w:r>
      <w:r w:rsidR="002E3DD2">
        <w:rPr>
          <w:rFonts w:ascii="Times New Roman"/>
          <w:color w:val="auto"/>
          <w:szCs w:val="22"/>
        </w:rPr>
        <w:t>月</w:t>
      </w:r>
      <w:r w:rsidR="002E3DD2">
        <w:rPr>
          <w:rFonts w:ascii="Times New Roman"/>
          <w:color w:val="auto"/>
          <w:szCs w:val="22"/>
        </w:rPr>
        <w:t>21</w:t>
      </w:r>
      <w:r w:rsidR="002E3DD2">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footerReference w:type="even" r:id="rId9"/>
      <w:footerReference w:type="default" r:id="rId10"/>
      <w:footerReference w:type="first" r:id="rId11"/>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2E3DD2" w:rsidP="000E5BD0">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f9a74f5fb5af7adcd690cf81"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3DD2" w:rsidRPr="002E3DD2" w:rsidRDefault="002E3DD2" w:rsidP="002E3DD2">
                          <w:pPr>
                            <w:jc w:val="center"/>
                            <w:rPr>
                              <w:rFonts w:ascii="Calibri" w:hAnsi="Calibri" w:cs="Calibri"/>
                              <w:color w:val="000000"/>
                              <w:sz w:val="20"/>
                            </w:rPr>
                          </w:pPr>
                          <w:r w:rsidRPr="002E3DD2">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9a74f5fb5af7adcd690cf81"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vCkEyRgDAAA2BgAADgAAAAAAAAAAAAAA&#10;AAAuAgAAZHJzL2Uyb0RvYy54bWxQSwECLQAUAAYACAAAACEAn9VB7N8AAAALAQAADwAAAAAAAAAA&#10;AAAAAAByBQAAZHJzL2Rvd25yZXYueG1sUEsFBgAAAAAEAAQA8wAAAH4GAAAAAA==&#10;" o:allowincell="f" filled="f" stroked="f" strokeweight=".5pt">
              <v:fill o:detectmouseclick="t"/>
              <v:textbox inset=",0,,0">
                <w:txbxContent>
                  <w:p w:rsidR="002E3DD2" w:rsidRPr="002E3DD2" w:rsidRDefault="002E3DD2" w:rsidP="002E3DD2">
                    <w:pPr>
                      <w:jc w:val="center"/>
                      <w:rPr>
                        <w:rFonts w:ascii="Calibri" w:hAnsi="Calibri" w:cs="Calibri"/>
                        <w:color w:val="000000"/>
                        <w:sz w:val="20"/>
                      </w:rPr>
                    </w:pPr>
                    <w:r w:rsidRPr="002E3DD2">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3DD2"/>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86782">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Kanas CHAN</cp:lastModifiedBy>
  <cp:revision>2</cp:revision>
  <cp:lastPrinted>2008-04-25T06:45:00Z</cp:lastPrinted>
  <dcterms:created xsi:type="dcterms:W3CDTF">2021-06-21T04:06:00Z</dcterms:created>
  <dcterms:modified xsi:type="dcterms:W3CDTF">2021-06-21T04:06:00Z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2021-06-21T04:06:35Z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6ea55ecd-71e0-47ef-bab6-87797750dad4</vt:lpwstr>
  </property>
  <property fmtid="{D5CDD505-2E9C-101B-9397-08002B2CF9AE}" pid="11" name="MSIP_Label_3486a02c-2dfb-4efe-823f-aa2d1f0e6ab7_ContentBits">
    <vt:lpwstr>2</vt:lpwstr>
  </property>
  <property fmtid="{D5CDD505-2E9C-101B-9397-08002B2CF9AE}" pid="12" name="Classification">
    <vt:lpwstr>PUBLIC</vt:lpwstr>
  </property>
</Properties>
</file>