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TW"/>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11247B" w:rsidRPr="0011247B" w:rsidTr="0011247B">
        <w:trPr>
          <w:trHeight w:val="1290"/>
        </w:trPr>
        <w:tc>
          <w:tcPr>
            <w:tcW w:w="960" w:type="dxa"/>
            <w:shd w:val="clear" w:color="auto" w:fill="auto"/>
            <w:vAlign w:val="center"/>
            <w:hideMark/>
          </w:tcPr>
          <w:p w:rsidR="0011247B" w:rsidRPr="0011247B" w:rsidRDefault="0011247B" w:rsidP="0011247B">
            <w:pPr>
              <w:rPr>
                <w:rFonts w:ascii="MS Gothic" w:eastAsia="MS Gothic" w:hAnsi="MS Gothic" w:cs="Arial"/>
                <w:b/>
                <w:bCs/>
                <w:color w:val="000000"/>
                <w:sz w:val="20"/>
                <w:lang w:val="en-US" w:eastAsia="zh-TW"/>
              </w:rPr>
            </w:pPr>
            <w:bookmarkStart w:id="1" w:name="RANGE!O3"/>
            <w:bookmarkStart w:id="2" w:name="RANGE!O3:AA3"/>
            <w:bookmarkEnd w:id="2"/>
            <w:r w:rsidRPr="0011247B">
              <w:rPr>
                <w:rFonts w:ascii="MS Gothic" w:eastAsia="MS Gothic" w:hAnsi="MS Gothic" w:cs="Arial" w:hint="eastAsia"/>
                <w:b/>
                <w:bCs/>
                <w:color w:val="000000"/>
                <w:sz w:val="20"/>
                <w:lang w:val="en-US" w:eastAsia="zh-TW"/>
              </w:rPr>
              <w:lastRenderedPageBreak/>
              <w:t>股份代號</w:t>
            </w:r>
            <w:bookmarkEnd w:id="1"/>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類別</w:t>
            </w:r>
            <w:r w:rsidRPr="0011247B">
              <w:rPr>
                <w:rFonts w:eastAsia="MS Gothic"/>
                <w:b/>
                <w:bCs/>
                <w:color w:val="000000"/>
                <w:sz w:val="20"/>
                <w:lang w:val="en-US" w:eastAsia="zh-TW"/>
              </w:rPr>
              <w:t xml:space="preserve"> </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發行數量</w:t>
            </w:r>
            <w:r w:rsidRPr="0011247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買賣單位</w:t>
            </w:r>
            <w:r w:rsidRPr="0011247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行使水平</w:t>
            </w:r>
            <w:r w:rsidRPr="0011247B">
              <w:rPr>
                <w:rFonts w:eastAsia="MS Gothic"/>
                <w:b/>
                <w:bCs/>
                <w:color w:val="000000"/>
                <w:sz w:val="20"/>
                <w:lang w:val="en-US" w:eastAsia="zh-TW"/>
              </w:rPr>
              <w:t xml:space="preserve"> </w:t>
            </w:r>
          </w:p>
        </w:tc>
        <w:tc>
          <w:tcPr>
            <w:tcW w:w="960" w:type="dxa"/>
            <w:shd w:val="clear" w:color="auto" w:fill="auto"/>
            <w:vAlign w:val="center"/>
            <w:hideMark/>
          </w:tcPr>
          <w:p w:rsidR="0011247B" w:rsidRPr="0011247B" w:rsidRDefault="0011247B" w:rsidP="0011247B">
            <w:pPr>
              <w:rPr>
                <w:rFonts w:ascii="MS Gothic" w:eastAsia="MS Gothic" w:hAnsi="MS Gothic" w:cs="Arial" w:hint="eastAsia"/>
                <w:b/>
                <w:bCs/>
                <w:color w:val="000000"/>
                <w:sz w:val="20"/>
                <w:lang w:val="en-US" w:eastAsia="zh-TW"/>
              </w:rPr>
            </w:pPr>
            <w:r w:rsidRPr="0011247B">
              <w:rPr>
                <w:rFonts w:ascii="MS Gothic" w:eastAsia="MS Gothic" w:hAnsi="MS Gothic" w:cs="Arial" w:hint="eastAsia"/>
                <w:b/>
                <w:bCs/>
                <w:color w:val="000000"/>
                <w:sz w:val="20"/>
                <w:lang w:val="en-US" w:eastAsia="zh-TW"/>
              </w:rPr>
              <w:t>最高</w:t>
            </w:r>
            <w:r w:rsidRPr="0011247B">
              <w:rPr>
                <w:rFonts w:eastAsia="MS Gothic"/>
                <w:b/>
                <w:bCs/>
                <w:color w:val="000000"/>
                <w:sz w:val="20"/>
                <w:lang w:val="en-US" w:eastAsia="zh-TW"/>
              </w:rPr>
              <w:t>/</w:t>
            </w:r>
            <w:r w:rsidRPr="0011247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11247B" w:rsidRPr="0011247B" w:rsidRDefault="0011247B" w:rsidP="0011247B">
            <w:pPr>
              <w:rPr>
                <w:rFonts w:eastAsia="Times New Roman" w:hint="eastAsia"/>
                <w:b/>
                <w:bCs/>
                <w:color w:val="000000"/>
                <w:sz w:val="20"/>
                <w:lang w:val="en-US" w:eastAsia="zh-TW"/>
              </w:rPr>
            </w:pPr>
            <w:r w:rsidRPr="0011247B">
              <w:rPr>
                <w:rFonts w:ascii="SimSun" w:eastAsia="SimSun" w:hAnsi="SimSun" w:hint="eastAsia"/>
                <w:b/>
                <w:bCs/>
                <w:color w:val="000000"/>
                <w:sz w:val="20"/>
                <w:lang w:val="en-US" w:eastAsia="zh-TW"/>
              </w:rPr>
              <w:t>每份牛熊證的剩餘價值</w:t>
            </w:r>
            <w:r w:rsidRPr="0011247B">
              <w:rPr>
                <w:rFonts w:eastAsia="Times New Roman"/>
                <w:b/>
                <w:bCs/>
                <w:color w:val="000000"/>
                <w:sz w:val="20"/>
                <w:lang w:val="en-US" w:eastAsia="zh-TW"/>
              </w:rPr>
              <w:t xml:space="preserve"> </w:t>
            </w:r>
          </w:p>
        </w:tc>
        <w:tc>
          <w:tcPr>
            <w:tcW w:w="960" w:type="dxa"/>
            <w:shd w:val="clear" w:color="auto" w:fill="auto"/>
            <w:vAlign w:val="center"/>
            <w:hideMark/>
          </w:tcPr>
          <w:p w:rsidR="0011247B" w:rsidRPr="0011247B" w:rsidRDefault="0011247B" w:rsidP="0011247B">
            <w:pPr>
              <w:rPr>
                <w:rFonts w:ascii="MS Gothic" w:eastAsia="MS Gothic" w:hAnsi="MS Gothic" w:cs="Arial"/>
                <w:b/>
                <w:bCs/>
                <w:color w:val="000000"/>
                <w:sz w:val="20"/>
                <w:lang w:val="en-US" w:eastAsia="zh-TW"/>
              </w:rPr>
            </w:pPr>
            <w:r w:rsidRPr="0011247B">
              <w:rPr>
                <w:rFonts w:ascii="SimSun" w:eastAsia="SimSun" w:hAnsi="SimSun" w:cs="Arial" w:hint="eastAsia"/>
                <w:b/>
                <w:bCs/>
                <w:color w:val="000000"/>
                <w:sz w:val="20"/>
                <w:lang w:val="en-US" w:eastAsia="zh-TW"/>
              </w:rPr>
              <w:t>每手</w:t>
            </w:r>
            <w:r w:rsidRPr="0011247B">
              <w:rPr>
                <w:rFonts w:ascii="MS Gothic" w:eastAsia="MS Gothic" w:hAnsi="MS Gothic" w:cs="Arial" w:hint="eastAsia"/>
                <w:b/>
                <w:bCs/>
                <w:color w:val="000000"/>
                <w:sz w:val="20"/>
                <w:lang w:val="en-US" w:eastAsia="zh-TW"/>
              </w:rPr>
              <w:t>買賣單位的剩餘價</w:t>
            </w:r>
            <w:r w:rsidRPr="0011247B">
              <w:rPr>
                <w:rFonts w:ascii="MingLiU" w:eastAsia="MingLiU" w:hAnsi="MingLiU" w:cs="Arial" w:hint="eastAsia"/>
                <w:b/>
                <w:bCs/>
                <w:color w:val="000000"/>
                <w:sz w:val="20"/>
                <w:lang w:val="en-US" w:eastAsia="zh-TW"/>
              </w:rPr>
              <w:t>值</w:t>
            </w:r>
          </w:p>
        </w:tc>
      </w:tr>
      <w:tr w:rsidR="0011247B" w:rsidRPr="0011247B" w:rsidTr="0011247B">
        <w:trPr>
          <w:trHeight w:val="1800"/>
        </w:trPr>
        <w:tc>
          <w:tcPr>
            <w:tcW w:w="960" w:type="dxa"/>
            <w:shd w:val="clear" w:color="auto" w:fill="auto"/>
            <w:vAlign w:val="center"/>
            <w:hideMark/>
          </w:tcPr>
          <w:p w:rsidR="0011247B" w:rsidRPr="0011247B" w:rsidRDefault="0011247B" w:rsidP="0011247B">
            <w:pPr>
              <w:jc w:val="right"/>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55977</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15時07分02秒</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2021年11月26日</w:t>
            </w:r>
          </w:p>
        </w:tc>
        <w:tc>
          <w:tcPr>
            <w:tcW w:w="960" w:type="dxa"/>
            <w:shd w:val="clear" w:color="auto" w:fill="auto"/>
            <w:vAlign w:val="center"/>
            <w:hideMark/>
          </w:tcPr>
          <w:p w:rsidR="0011247B" w:rsidRPr="0011247B" w:rsidRDefault="0011247B" w:rsidP="0011247B">
            <w:pPr>
              <w:rPr>
                <w:rFonts w:eastAsia="Times New Roman" w:hint="eastAsia"/>
                <w:color w:val="000000"/>
                <w:sz w:val="20"/>
                <w:lang w:val="en-US" w:eastAsia="zh-TW"/>
              </w:rPr>
            </w:pPr>
            <w:r w:rsidRPr="0011247B">
              <w:rPr>
                <w:rFonts w:ascii="PMingLiU" w:hAnsi="PMingLiU" w:cs="PMingLiU"/>
                <w:color w:val="000000"/>
                <w:sz w:val="20"/>
                <w:lang w:val="en-US" w:eastAsia="zh-TW"/>
              </w:rPr>
              <w:t>恒生指數</w:t>
            </w:r>
          </w:p>
        </w:tc>
        <w:tc>
          <w:tcPr>
            <w:tcW w:w="1180" w:type="dxa"/>
            <w:shd w:val="clear" w:color="auto" w:fill="auto"/>
            <w:vAlign w:val="center"/>
            <w:hideMark/>
          </w:tcPr>
          <w:p w:rsidR="0011247B" w:rsidRPr="0011247B" w:rsidRDefault="0011247B" w:rsidP="0011247B">
            <w:pPr>
              <w:rPr>
                <w:rFonts w:ascii="MS Gothic" w:eastAsia="MS Gothic" w:hAnsi="MS Gothic" w:cs="Arial"/>
                <w:color w:val="000000"/>
                <w:sz w:val="20"/>
                <w:lang w:val="en-US" w:eastAsia="zh-TW"/>
              </w:rPr>
            </w:pPr>
            <w:r w:rsidRPr="0011247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24012.00點</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23851.06點</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1247B" w:rsidRPr="0011247B" w:rsidRDefault="0011247B" w:rsidP="0011247B">
            <w:pPr>
              <w:rPr>
                <w:rFonts w:ascii="MS Gothic" w:eastAsia="MS Gothic" w:hAnsi="MS Gothic" w:cs="Arial" w:hint="eastAsia"/>
                <w:color w:val="000000"/>
                <w:sz w:val="20"/>
                <w:lang w:val="en-US" w:eastAsia="zh-TW"/>
              </w:rPr>
            </w:pPr>
            <w:r w:rsidRPr="0011247B">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11247B">
              <w:rPr>
                <w:rFonts w:ascii="PMingLiU" w:hAnsi="Calibri" w:cs="PMingLiU"/>
                <w:sz w:val="22"/>
                <w:szCs w:val="22"/>
                <w:lang w:val="en-US"/>
              </w:rPr>
              <w:t>2021年12月02日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11247B">
              <w:rPr>
                <w:rFonts w:ascii="PMingLiU" w:hAnsi="Calibri" w:cs="PMingLiU"/>
                <w:sz w:val="22"/>
                <w:szCs w:val="22"/>
                <w:lang w:val="en-US"/>
              </w:rPr>
              <w:t>2021年11月29日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1247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77AD-3717-4CBE-9CF5-CFDE72ED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2014-11-07T07:20:00Z</cp:lastPrinted>
  <dcterms:created xsi:type="dcterms:W3CDTF">2021-11-29T04:03:00Z</dcterms:created>
  <dcterms:modified xsi:type="dcterms:W3CDTF">2021-11-29T04:03:00Z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