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BE7B77" w:rsidRPr="00BE7B77" w:rsidTr="00BE7B77">
        <w:trPr>
          <w:trHeight w:val="1290"/>
        </w:trPr>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bookmarkStart w:id="1" w:name="RANGE!AQ3"/>
            <w:bookmarkStart w:id="2" w:name="RANGE!AQ3:BC3"/>
            <w:bookmarkEnd w:id="1"/>
            <w:r w:rsidRPr="00BE7B77">
              <w:rPr>
                <w:rFonts w:ascii="MS Gothic" w:eastAsia="MS Gothic" w:hAnsi="MS Gothic" w:cs="Arial" w:hint="eastAsia"/>
                <w:b/>
                <w:bCs/>
                <w:color w:val="000000"/>
                <w:sz w:val="20"/>
                <w:lang w:val="en-US" w:eastAsia="zh-TW"/>
              </w:rPr>
              <w:lastRenderedPageBreak/>
              <w:t>股份代號</w:t>
            </w:r>
            <w:r w:rsidRPr="00BE7B77">
              <w:rPr>
                <w:rFonts w:eastAsia="MS Gothic"/>
                <w:b/>
                <w:bCs/>
                <w:color w:val="000000"/>
                <w:sz w:val="20"/>
                <w:lang w:val="en-US" w:eastAsia="zh-TW"/>
              </w:rPr>
              <w:t xml:space="preserve"> </w:t>
            </w:r>
            <w:bookmarkEnd w:id="2"/>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類別</w:t>
            </w:r>
            <w:r w:rsidRPr="00BE7B77">
              <w:rPr>
                <w:rFonts w:eastAsia="MS Gothic"/>
                <w:b/>
                <w:bCs/>
                <w:color w:val="000000"/>
                <w:sz w:val="20"/>
                <w:lang w:val="en-US" w:eastAsia="zh-TW"/>
              </w:rPr>
              <w:t xml:space="preserve"> </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相關資</w:t>
            </w:r>
            <w:r w:rsidRPr="00BE7B77">
              <w:rPr>
                <w:rFonts w:ascii="MingLiU" w:eastAsia="MingLiU" w:hAnsi="MingLiU" w:cs="Arial" w:hint="eastAsia"/>
                <w:b/>
                <w:bCs/>
                <w:color w:val="000000"/>
                <w:sz w:val="20"/>
                <w:lang w:val="en-US" w:eastAsia="zh-TW"/>
              </w:rPr>
              <w:t>產</w:t>
            </w:r>
            <w:r w:rsidRPr="00BE7B77">
              <w:rPr>
                <w:rFonts w:eastAsia="MS Gothic"/>
                <w:b/>
                <w:bCs/>
                <w:color w:val="000000"/>
                <w:sz w:val="20"/>
                <w:lang w:val="en-US" w:eastAsia="zh-TW"/>
              </w:rPr>
              <w:t xml:space="preserve"> </w:t>
            </w:r>
          </w:p>
        </w:tc>
        <w:tc>
          <w:tcPr>
            <w:tcW w:w="138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發行數量</w:t>
            </w:r>
            <w:r w:rsidRPr="00BE7B7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SimSun" w:eastAsia="SimSun" w:hAnsi="SimSun" w:cs="Arial" w:hint="eastAsia"/>
                <w:b/>
                <w:bCs/>
                <w:color w:val="000000"/>
                <w:sz w:val="20"/>
                <w:lang w:val="en-US" w:eastAsia="zh-TW"/>
              </w:rPr>
              <w:t>每份</w:t>
            </w:r>
            <w:r w:rsidRPr="00BE7B77">
              <w:rPr>
                <w:rFonts w:ascii="MS Gothic" w:eastAsia="MS Gothic" w:hAnsi="MS Gothic" w:cs="Arial" w:hint="eastAsia"/>
                <w:b/>
                <w:bCs/>
                <w:color w:val="000000"/>
                <w:sz w:val="20"/>
                <w:lang w:val="en-US" w:eastAsia="zh-TW"/>
              </w:rPr>
              <w:t>權利之牛熊證數目</w:t>
            </w:r>
            <w:r w:rsidRPr="00BE7B77">
              <w:rPr>
                <w:rFonts w:eastAsia="MS Gothic"/>
                <w:b/>
                <w:bCs/>
                <w:color w:val="000000"/>
                <w:sz w:val="20"/>
                <w:lang w:val="en-US" w:eastAsia="zh-TW"/>
              </w:rPr>
              <w:t xml:space="preserve">   </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權利</w:t>
            </w:r>
            <w:r w:rsidRPr="00BE7B77">
              <w:rPr>
                <w:rFonts w:eastAsia="MS Gothic"/>
                <w:b/>
                <w:bCs/>
                <w:color w:val="000000"/>
                <w:sz w:val="20"/>
                <w:lang w:val="en-US" w:eastAsia="zh-TW"/>
              </w:rPr>
              <w:t xml:space="preserve"> </w:t>
            </w:r>
          </w:p>
        </w:tc>
        <w:tc>
          <w:tcPr>
            <w:tcW w:w="102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買賣單位</w:t>
            </w:r>
            <w:r w:rsidRPr="00BE7B77">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行使價</w:t>
            </w:r>
            <w:r w:rsidRPr="00BE7B77">
              <w:rPr>
                <w:rFonts w:eastAsia="MS Gothic"/>
                <w:b/>
                <w:bCs/>
                <w:color w:val="000000"/>
                <w:sz w:val="20"/>
                <w:lang w:val="en-US" w:eastAsia="zh-TW"/>
              </w:rPr>
              <w:t xml:space="preserve"> </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MS Gothic" w:eastAsia="MS Gothic" w:hAnsi="MS Gothic" w:cs="Arial" w:hint="eastAsia"/>
                <w:b/>
                <w:bCs/>
                <w:color w:val="000000"/>
                <w:sz w:val="20"/>
                <w:lang w:val="en-US" w:eastAsia="zh-TW"/>
              </w:rPr>
              <w:t>最高</w:t>
            </w:r>
            <w:r w:rsidRPr="00BE7B77">
              <w:rPr>
                <w:rFonts w:eastAsia="MS Gothic"/>
                <w:b/>
                <w:bCs/>
                <w:color w:val="000000"/>
                <w:sz w:val="20"/>
                <w:lang w:val="en-US" w:eastAsia="zh-TW"/>
              </w:rPr>
              <w:t>/</w:t>
            </w:r>
            <w:r w:rsidRPr="00BE7B77">
              <w:rPr>
                <w:rFonts w:ascii="MS Gothic" w:eastAsia="MS Gothic" w:hAnsi="MS Gothic" w:cs="Arial" w:hint="eastAsia"/>
                <w:b/>
                <w:bCs/>
                <w:color w:val="000000"/>
                <w:sz w:val="20"/>
                <w:lang w:val="en-US" w:eastAsia="zh-TW"/>
              </w:rPr>
              <w:t>最低交易價</w:t>
            </w:r>
            <w:r w:rsidRPr="00BE7B77">
              <w:rPr>
                <w:rFonts w:eastAsia="MS Gothic"/>
                <w:b/>
                <w:bCs/>
                <w:color w:val="000000"/>
                <w:sz w:val="20"/>
                <w:lang w:val="en-US" w:eastAsia="zh-TW"/>
              </w:rPr>
              <w:t xml:space="preserve"> </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SimSun" w:eastAsia="SimSun" w:hAnsi="SimSun" w:cs="Arial" w:hint="eastAsia"/>
                <w:b/>
                <w:bCs/>
                <w:color w:val="000000"/>
                <w:sz w:val="20"/>
                <w:lang w:val="en-US" w:eastAsia="zh-TW"/>
              </w:rPr>
              <w:t>每份牛熊證的剩餘價值</w:t>
            </w:r>
            <w:r w:rsidRPr="00BE7B77">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BE7B77" w:rsidRPr="00BE7B77" w:rsidRDefault="00BE7B77" w:rsidP="00BE7B77">
            <w:pPr>
              <w:rPr>
                <w:rFonts w:ascii="MS Gothic" w:eastAsia="MS Gothic" w:hAnsi="MS Gothic" w:cs="Arial"/>
                <w:b/>
                <w:bCs/>
                <w:color w:val="000000"/>
                <w:sz w:val="20"/>
                <w:lang w:val="en-US" w:eastAsia="zh-TW"/>
              </w:rPr>
            </w:pPr>
            <w:r w:rsidRPr="00BE7B77">
              <w:rPr>
                <w:rFonts w:ascii="SimSun" w:eastAsia="SimSun" w:hAnsi="SimSun" w:cs="Arial" w:hint="eastAsia"/>
                <w:b/>
                <w:bCs/>
                <w:color w:val="000000"/>
                <w:sz w:val="20"/>
                <w:lang w:val="en-US" w:eastAsia="zh-TW"/>
              </w:rPr>
              <w:t>每</w:t>
            </w:r>
            <w:r w:rsidRPr="00BE7B77">
              <w:rPr>
                <w:rFonts w:ascii="MS Gothic" w:eastAsia="MS Gothic" w:hAnsi="MS Gothic" w:cs="Arial" w:hint="eastAsia"/>
                <w:b/>
                <w:bCs/>
                <w:color w:val="000000"/>
                <w:sz w:val="20"/>
                <w:lang w:val="en-US" w:eastAsia="zh-TW"/>
              </w:rPr>
              <w:t>手買賣單位的剩餘價</w:t>
            </w:r>
            <w:r w:rsidRPr="00BE7B77">
              <w:rPr>
                <w:rFonts w:ascii="MingLiU" w:eastAsia="MingLiU" w:hAnsi="MingLiU" w:cs="Arial" w:hint="eastAsia"/>
                <w:b/>
                <w:bCs/>
                <w:color w:val="000000"/>
                <w:sz w:val="20"/>
                <w:lang w:val="en-US" w:eastAsia="zh-TW"/>
              </w:rPr>
              <w:t>值</w:t>
            </w:r>
            <w:r w:rsidRPr="00BE7B77">
              <w:rPr>
                <w:rFonts w:eastAsia="MS Gothic"/>
                <w:b/>
                <w:bCs/>
                <w:color w:val="000000"/>
                <w:sz w:val="20"/>
                <w:lang w:val="en-US" w:eastAsia="zh-TW"/>
              </w:rPr>
              <w:t xml:space="preserve"> </w:t>
            </w:r>
          </w:p>
        </w:tc>
      </w:tr>
      <w:tr w:rsidR="00BE7B77" w:rsidRPr="00BE7B77" w:rsidTr="00BE7B77">
        <w:trPr>
          <w:trHeight w:val="1290"/>
        </w:trPr>
        <w:tc>
          <w:tcPr>
            <w:tcW w:w="960" w:type="dxa"/>
            <w:shd w:val="clear" w:color="auto" w:fill="auto"/>
            <w:vAlign w:val="center"/>
            <w:hideMark/>
          </w:tcPr>
          <w:p w:rsidR="00BE7B77" w:rsidRPr="00BE7B77" w:rsidRDefault="00BE7B77" w:rsidP="00BE7B77">
            <w:pPr>
              <w:jc w:val="right"/>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64777</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13時35分53秒</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2022年09月26日</w:t>
            </w:r>
          </w:p>
        </w:tc>
        <w:tc>
          <w:tcPr>
            <w:tcW w:w="960" w:type="dxa"/>
            <w:shd w:val="clear" w:color="auto" w:fill="auto"/>
            <w:vAlign w:val="center"/>
            <w:hideMark/>
          </w:tcPr>
          <w:p w:rsidR="00BE7B77" w:rsidRPr="00BE7B77" w:rsidRDefault="00BE7B77" w:rsidP="00BE7B77">
            <w:pPr>
              <w:rPr>
                <w:rFonts w:eastAsia="Times New Roman"/>
                <w:color w:val="000000"/>
                <w:sz w:val="20"/>
                <w:lang w:val="en-US" w:eastAsia="zh-TW"/>
              </w:rPr>
            </w:pPr>
            <w:r w:rsidRPr="00BE7B77">
              <w:rPr>
                <w:rFonts w:ascii="PMingLiU" w:hAnsi="PMingLiU" w:cs="PMingLiU"/>
                <w:color w:val="000000"/>
                <w:sz w:val="20"/>
                <w:lang w:val="en-US" w:eastAsia="zh-TW"/>
              </w:rPr>
              <w:t>招商銀行股份有限公司</w:t>
            </w:r>
          </w:p>
        </w:tc>
        <w:tc>
          <w:tcPr>
            <w:tcW w:w="138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50,000,000 份</w:t>
            </w:r>
          </w:p>
        </w:tc>
        <w:tc>
          <w:tcPr>
            <w:tcW w:w="960" w:type="dxa"/>
            <w:shd w:val="clear" w:color="auto" w:fill="auto"/>
            <w:vAlign w:val="center"/>
            <w:hideMark/>
          </w:tcPr>
          <w:p w:rsidR="00BE7B77" w:rsidRPr="00BE7B77" w:rsidRDefault="00BE7B77" w:rsidP="00BE7B77">
            <w:pPr>
              <w:jc w:val="right"/>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100</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36.58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36.75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0.0017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8.5 港元</w:t>
            </w:r>
          </w:p>
        </w:tc>
      </w:tr>
      <w:tr w:rsidR="00BE7B77" w:rsidRPr="00BE7B77" w:rsidTr="00BE7B77">
        <w:trPr>
          <w:trHeight w:val="1035"/>
        </w:trPr>
        <w:tc>
          <w:tcPr>
            <w:tcW w:w="960" w:type="dxa"/>
            <w:shd w:val="clear" w:color="auto" w:fill="auto"/>
            <w:vAlign w:val="center"/>
            <w:hideMark/>
          </w:tcPr>
          <w:p w:rsidR="00BE7B77" w:rsidRPr="00BE7B77" w:rsidRDefault="00BE7B77" w:rsidP="00BE7B77">
            <w:pPr>
              <w:jc w:val="right"/>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54193</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14時21分43秒</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2022年09月26日</w:t>
            </w:r>
          </w:p>
        </w:tc>
        <w:tc>
          <w:tcPr>
            <w:tcW w:w="960" w:type="dxa"/>
            <w:shd w:val="clear" w:color="auto" w:fill="auto"/>
            <w:vAlign w:val="center"/>
            <w:hideMark/>
          </w:tcPr>
          <w:p w:rsidR="00BE7B77" w:rsidRPr="00BE7B77" w:rsidRDefault="00BE7B77" w:rsidP="00BE7B77">
            <w:pPr>
              <w:rPr>
                <w:rFonts w:eastAsia="Times New Roman"/>
                <w:color w:val="000000"/>
                <w:sz w:val="20"/>
                <w:lang w:val="en-US" w:eastAsia="zh-TW"/>
              </w:rPr>
            </w:pPr>
            <w:r w:rsidRPr="00BE7B77">
              <w:rPr>
                <w:rFonts w:ascii="PMingLiU" w:hAnsi="PMingLiU" w:cs="PMingLiU"/>
                <w:color w:val="000000"/>
                <w:sz w:val="20"/>
                <w:lang w:val="en-US" w:eastAsia="zh-TW"/>
              </w:rPr>
              <w:t>中國人壽保險股份有限公司</w:t>
            </w:r>
          </w:p>
        </w:tc>
        <w:tc>
          <w:tcPr>
            <w:tcW w:w="138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BE7B77" w:rsidRPr="00BE7B77" w:rsidRDefault="00BE7B77" w:rsidP="00BE7B77">
            <w:pPr>
              <w:jc w:val="right"/>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50</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50,000 份</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9.78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10.20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0.0084 港元</w:t>
            </w:r>
          </w:p>
        </w:tc>
        <w:tc>
          <w:tcPr>
            <w:tcW w:w="960" w:type="dxa"/>
            <w:shd w:val="clear" w:color="auto" w:fill="auto"/>
            <w:vAlign w:val="center"/>
            <w:hideMark/>
          </w:tcPr>
          <w:p w:rsidR="00BE7B77" w:rsidRPr="00BE7B77" w:rsidRDefault="00BE7B77" w:rsidP="00BE7B77">
            <w:pPr>
              <w:rPr>
                <w:rFonts w:ascii="MS Gothic" w:eastAsia="MS Gothic" w:hAnsi="MS Gothic" w:cs="Arial"/>
                <w:color w:val="000000"/>
                <w:sz w:val="20"/>
                <w:lang w:val="en-US" w:eastAsia="zh-TW"/>
              </w:rPr>
            </w:pPr>
            <w:r w:rsidRPr="00BE7B77">
              <w:rPr>
                <w:rFonts w:ascii="MS Gothic" w:eastAsia="MS Gothic" w:hAnsi="MS Gothic" w:cs="Arial" w:hint="eastAsia"/>
                <w:color w:val="000000"/>
                <w:sz w:val="20"/>
                <w:lang w:val="en-US" w:eastAsia="zh-TW"/>
              </w:rPr>
              <w:t>420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BE7B77">
              <w:rPr>
                <w:rFonts w:ascii="PMingLiU" w:hAnsi="Calibri" w:cs="PMingLiU"/>
                <w:sz w:val="22"/>
                <w:szCs w:val="22"/>
                <w:lang w:val="en-US"/>
              </w:rPr>
              <w:t>2022年09月30日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BE7B77">
              <w:rPr>
                <w:rFonts w:ascii="PMingLiU" w:cs="PMingLiU"/>
                <w:sz w:val="22"/>
                <w:szCs w:val="22"/>
                <w:lang w:val="en-US"/>
              </w:rPr>
              <w:t>2022年09月27日</w:t>
            </w:r>
          </w:p>
        </w:tc>
      </w:tr>
    </w:tbl>
    <w:p w:rsidR="00D90FD5" w:rsidRDefault="00D90FD5" w:rsidP="007547A8">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BE7B77">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90c2453b9d684201de3f2c5e"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E7B77" w:rsidRPr="00BE7B77" w:rsidRDefault="00BE7B77" w:rsidP="00BE7B77">
                          <w:pPr>
                            <w:jc w:val="center"/>
                            <w:rPr>
                              <w:rFonts w:ascii="Calibri" w:hAnsi="Calibri" w:cs="Calibri"/>
                              <w:color w:val="000000"/>
                              <w:sz w:val="20"/>
                            </w:rPr>
                          </w:pPr>
                          <w:r w:rsidRPr="00BE7B77">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0c2453b9d684201de3f2c5e"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ADFwMAADc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B0eAD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BE7B77" w:rsidRPr="00BE7B77" w:rsidRDefault="00BE7B77" w:rsidP="00BE7B77">
                    <w:pPr>
                      <w:jc w:val="center"/>
                      <w:rPr>
                        <w:rFonts w:ascii="Calibri" w:hAnsi="Calibri" w:cs="Calibri"/>
                        <w:color w:val="000000"/>
                        <w:sz w:val="20"/>
                      </w:rPr>
                    </w:pPr>
                    <w:r w:rsidRPr="00BE7B77">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BE7B77"/>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86570"/>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C268-9AD4-4312-8334-455ED044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618</Characters>
  <Application>Microsoft Office Word</Application>
  <DocSecurity>0</DocSecurity>
  <Lines>103</Lines>
  <Paragraphs>71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64777, 54193</dc:description>
  <cp:lastModifiedBy>Giselle Y W CHAN</cp:lastModifiedBy>
  <cp:revision>3</cp:revision>
  <dcterms:created xsi:type="dcterms:W3CDTF">2022-09-27T04:06:00Z</dcterms:created>
  <dcterms:modified xsi:type="dcterms:W3CDTF">2022-09-27T05:50:00Z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2022-09-27T05:50:06Z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03d78878-454f-4d99-a704-61b94f158999</vt:lpwstr>
  </property>
  <property fmtid="{D5CDD505-2E9C-101B-9397-08002B2CF9AE}" pid="10" name="MSIP_Label_3486a02c-2dfb-4efe-823f-aa2d1f0e6ab7_ContentBits">
    <vt:lpwstr>2</vt:lpwstr>
  </property>
  <property fmtid="{D5CDD505-2E9C-101B-9397-08002B2CF9AE}" pid="11" name="Classification">
    <vt:lpwstr>PUBLIC</vt:lpwstr>
  </property>
</Properties>
</file>