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1C0C3C" w:rsidRPr="001C0C3C" w:rsidTr="001C0C3C">
        <w:trPr>
          <w:trHeight w:val="1290"/>
        </w:trPr>
        <w:tc>
          <w:tcPr>
            <w:tcW w:w="960" w:type="dxa"/>
            <w:shd w:val="clear" w:color="auto" w:fill="auto"/>
            <w:vAlign w:val="center"/>
            <w:hideMark/>
          </w:tcPr>
          <w:p w:rsidR="001C0C3C" w:rsidRPr="001C0C3C" w:rsidRDefault="001C0C3C" w:rsidP="001C0C3C">
            <w:pPr>
              <w:rPr>
                <w:rFonts w:ascii="MS Gothic" w:eastAsia="MS Gothic" w:hAnsi="MS Gothic" w:cs="Arial"/>
                <w:b/>
                <w:bCs/>
                <w:color w:val="000000"/>
                <w:sz w:val="20"/>
                <w:lang w:val="en-US" w:eastAsia="zh-TW"/>
              </w:rPr>
            </w:pPr>
            <w:bookmarkStart w:id="1" w:name="RANGE!AQ3"/>
            <w:bookmarkStart w:id="2" w:name="RANGE!AQ3:BC3"/>
            <w:bookmarkEnd w:id="1"/>
            <w:r w:rsidRPr="001C0C3C">
              <w:rPr>
                <w:rFonts w:ascii="MS Gothic" w:eastAsia="MS Gothic" w:hAnsi="MS Gothic" w:cs="Arial" w:hint="eastAsia"/>
                <w:b/>
                <w:bCs/>
                <w:color w:val="000000"/>
                <w:sz w:val="20"/>
                <w:lang w:val="en-US" w:eastAsia="zh-TW"/>
              </w:rPr>
              <w:lastRenderedPageBreak/>
              <w:t>股份代號</w:t>
            </w:r>
            <w:r w:rsidRPr="001C0C3C">
              <w:rPr>
                <w:rFonts w:eastAsia="MS Gothic"/>
                <w:b/>
                <w:bCs/>
                <w:color w:val="000000"/>
                <w:sz w:val="20"/>
                <w:lang w:val="en-US" w:eastAsia="zh-TW"/>
              </w:rPr>
              <w:t xml:space="preserve"> </w:t>
            </w:r>
            <w:bookmarkEnd w:id="2"/>
          </w:p>
        </w:tc>
        <w:tc>
          <w:tcPr>
            <w:tcW w:w="960" w:type="dxa"/>
            <w:shd w:val="clear" w:color="auto" w:fill="auto"/>
            <w:vAlign w:val="center"/>
            <w:hideMark/>
          </w:tcPr>
          <w:p w:rsidR="001C0C3C" w:rsidRPr="001C0C3C" w:rsidRDefault="001C0C3C" w:rsidP="001C0C3C">
            <w:pPr>
              <w:rPr>
                <w:rFonts w:ascii="MS Gothic" w:eastAsia="MS Gothic" w:hAnsi="MS Gothic" w:cs="Arial"/>
                <w:b/>
                <w:bCs/>
                <w:color w:val="000000"/>
                <w:sz w:val="20"/>
                <w:lang w:val="en-US" w:eastAsia="zh-TW"/>
              </w:rPr>
            </w:pPr>
            <w:r w:rsidRPr="001C0C3C">
              <w:rPr>
                <w:rFonts w:ascii="MS Gothic" w:eastAsia="MS Gothic" w:hAnsi="MS Gothic" w:cs="Arial" w:hint="eastAsia"/>
                <w:b/>
                <w:bCs/>
                <w:color w:val="000000"/>
                <w:sz w:val="20"/>
                <w:lang w:val="en-US" w:eastAsia="zh-TW"/>
              </w:rPr>
              <w:t>類別</w:t>
            </w:r>
            <w:r w:rsidRPr="001C0C3C">
              <w:rPr>
                <w:rFonts w:eastAsia="MS Gothic"/>
                <w:b/>
                <w:bCs/>
                <w:color w:val="000000"/>
                <w:sz w:val="20"/>
                <w:lang w:val="en-US" w:eastAsia="zh-TW"/>
              </w:rPr>
              <w:t xml:space="preserve"> </w:t>
            </w:r>
          </w:p>
        </w:tc>
        <w:tc>
          <w:tcPr>
            <w:tcW w:w="960" w:type="dxa"/>
            <w:shd w:val="clear" w:color="auto" w:fill="auto"/>
            <w:vAlign w:val="center"/>
            <w:hideMark/>
          </w:tcPr>
          <w:p w:rsidR="001C0C3C" w:rsidRPr="001C0C3C" w:rsidRDefault="001C0C3C" w:rsidP="001C0C3C">
            <w:pPr>
              <w:rPr>
                <w:rFonts w:ascii="MS Gothic" w:eastAsia="MS Gothic" w:hAnsi="MS Gothic" w:cs="Arial"/>
                <w:b/>
                <w:bCs/>
                <w:color w:val="000000"/>
                <w:sz w:val="20"/>
                <w:lang w:val="en-US" w:eastAsia="zh-TW"/>
              </w:rPr>
            </w:pPr>
            <w:r w:rsidRPr="001C0C3C">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1C0C3C" w:rsidRPr="001C0C3C" w:rsidRDefault="001C0C3C" w:rsidP="001C0C3C">
            <w:pPr>
              <w:rPr>
                <w:rFonts w:ascii="MS Gothic" w:eastAsia="MS Gothic" w:hAnsi="MS Gothic" w:cs="Arial"/>
                <w:b/>
                <w:bCs/>
                <w:color w:val="000000"/>
                <w:sz w:val="20"/>
                <w:lang w:val="en-US" w:eastAsia="zh-TW"/>
              </w:rPr>
            </w:pPr>
            <w:r w:rsidRPr="001C0C3C">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1C0C3C" w:rsidRPr="001C0C3C" w:rsidRDefault="001C0C3C" w:rsidP="001C0C3C">
            <w:pPr>
              <w:rPr>
                <w:rFonts w:ascii="MS Gothic" w:eastAsia="MS Gothic" w:hAnsi="MS Gothic" w:cs="Arial"/>
                <w:b/>
                <w:bCs/>
                <w:color w:val="000000"/>
                <w:sz w:val="20"/>
                <w:lang w:val="en-US" w:eastAsia="zh-TW"/>
              </w:rPr>
            </w:pPr>
            <w:r w:rsidRPr="001C0C3C">
              <w:rPr>
                <w:rFonts w:ascii="MS Gothic" w:eastAsia="MS Gothic" w:hAnsi="MS Gothic" w:cs="Arial" w:hint="eastAsia"/>
                <w:b/>
                <w:bCs/>
                <w:color w:val="000000"/>
                <w:sz w:val="20"/>
                <w:lang w:val="en-US" w:eastAsia="zh-TW"/>
              </w:rPr>
              <w:t>相關資</w:t>
            </w:r>
            <w:r w:rsidRPr="001C0C3C">
              <w:rPr>
                <w:rFonts w:ascii="MingLiU" w:eastAsia="MingLiU" w:hAnsi="MingLiU" w:cs="Arial" w:hint="eastAsia"/>
                <w:b/>
                <w:bCs/>
                <w:color w:val="000000"/>
                <w:sz w:val="20"/>
                <w:lang w:val="en-US" w:eastAsia="zh-TW"/>
              </w:rPr>
              <w:t>產</w:t>
            </w:r>
            <w:r w:rsidRPr="001C0C3C">
              <w:rPr>
                <w:rFonts w:eastAsia="MS Gothic"/>
                <w:b/>
                <w:bCs/>
                <w:color w:val="000000"/>
                <w:sz w:val="20"/>
                <w:lang w:val="en-US" w:eastAsia="zh-TW"/>
              </w:rPr>
              <w:t xml:space="preserve"> </w:t>
            </w:r>
          </w:p>
        </w:tc>
        <w:tc>
          <w:tcPr>
            <w:tcW w:w="1380" w:type="dxa"/>
            <w:shd w:val="clear" w:color="auto" w:fill="auto"/>
            <w:vAlign w:val="center"/>
            <w:hideMark/>
          </w:tcPr>
          <w:p w:rsidR="001C0C3C" w:rsidRPr="001C0C3C" w:rsidRDefault="001C0C3C" w:rsidP="001C0C3C">
            <w:pPr>
              <w:rPr>
                <w:rFonts w:ascii="MS Gothic" w:eastAsia="MS Gothic" w:hAnsi="MS Gothic" w:cs="Arial"/>
                <w:b/>
                <w:bCs/>
                <w:color w:val="000000"/>
                <w:sz w:val="20"/>
                <w:lang w:val="en-US" w:eastAsia="zh-TW"/>
              </w:rPr>
            </w:pPr>
            <w:r w:rsidRPr="001C0C3C">
              <w:rPr>
                <w:rFonts w:ascii="MS Gothic" w:eastAsia="MS Gothic" w:hAnsi="MS Gothic" w:cs="Arial" w:hint="eastAsia"/>
                <w:b/>
                <w:bCs/>
                <w:color w:val="000000"/>
                <w:sz w:val="20"/>
                <w:lang w:val="en-US" w:eastAsia="zh-TW"/>
              </w:rPr>
              <w:t>發行數量</w:t>
            </w:r>
            <w:r w:rsidRPr="001C0C3C">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1C0C3C" w:rsidRPr="001C0C3C" w:rsidRDefault="001C0C3C" w:rsidP="001C0C3C">
            <w:pPr>
              <w:rPr>
                <w:rFonts w:ascii="MS Gothic" w:eastAsia="MS Gothic" w:hAnsi="MS Gothic" w:cs="Arial"/>
                <w:b/>
                <w:bCs/>
                <w:color w:val="000000"/>
                <w:sz w:val="20"/>
                <w:lang w:val="en-US" w:eastAsia="zh-TW"/>
              </w:rPr>
            </w:pPr>
            <w:r w:rsidRPr="001C0C3C">
              <w:rPr>
                <w:rFonts w:ascii="SimSun" w:eastAsia="SimSun" w:hAnsi="SimSun" w:cs="Arial" w:hint="eastAsia"/>
                <w:b/>
                <w:bCs/>
                <w:color w:val="000000"/>
                <w:sz w:val="20"/>
                <w:lang w:val="en-US" w:eastAsia="zh-TW"/>
              </w:rPr>
              <w:t>每份</w:t>
            </w:r>
            <w:r w:rsidRPr="001C0C3C">
              <w:rPr>
                <w:rFonts w:ascii="MS Gothic" w:eastAsia="MS Gothic" w:hAnsi="MS Gothic" w:cs="Arial" w:hint="eastAsia"/>
                <w:b/>
                <w:bCs/>
                <w:color w:val="000000"/>
                <w:sz w:val="20"/>
                <w:lang w:val="en-US" w:eastAsia="zh-TW"/>
              </w:rPr>
              <w:t>權利之牛熊證數目</w:t>
            </w:r>
            <w:r w:rsidRPr="001C0C3C">
              <w:rPr>
                <w:rFonts w:eastAsia="MS Gothic"/>
                <w:b/>
                <w:bCs/>
                <w:color w:val="000000"/>
                <w:sz w:val="20"/>
                <w:lang w:val="en-US" w:eastAsia="zh-TW"/>
              </w:rPr>
              <w:t xml:space="preserve">   </w:t>
            </w:r>
          </w:p>
        </w:tc>
        <w:tc>
          <w:tcPr>
            <w:tcW w:w="960" w:type="dxa"/>
            <w:shd w:val="clear" w:color="auto" w:fill="auto"/>
            <w:vAlign w:val="center"/>
            <w:hideMark/>
          </w:tcPr>
          <w:p w:rsidR="001C0C3C" w:rsidRPr="001C0C3C" w:rsidRDefault="001C0C3C" w:rsidP="001C0C3C">
            <w:pPr>
              <w:rPr>
                <w:rFonts w:ascii="MS Gothic" w:eastAsia="MS Gothic" w:hAnsi="MS Gothic" w:cs="Arial"/>
                <w:b/>
                <w:bCs/>
                <w:color w:val="000000"/>
                <w:sz w:val="20"/>
                <w:lang w:val="en-US" w:eastAsia="zh-TW"/>
              </w:rPr>
            </w:pPr>
            <w:r w:rsidRPr="001C0C3C">
              <w:rPr>
                <w:rFonts w:ascii="MS Gothic" w:eastAsia="MS Gothic" w:hAnsi="MS Gothic" w:cs="Arial" w:hint="eastAsia"/>
                <w:b/>
                <w:bCs/>
                <w:color w:val="000000"/>
                <w:sz w:val="20"/>
                <w:lang w:val="en-US" w:eastAsia="zh-TW"/>
              </w:rPr>
              <w:t>權利</w:t>
            </w:r>
            <w:r w:rsidRPr="001C0C3C">
              <w:rPr>
                <w:rFonts w:eastAsia="MS Gothic"/>
                <w:b/>
                <w:bCs/>
                <w:color w:val="000000"/>
                <w:sz w:val="20"/>
                <w:lang w:val="en-US" w:eastAsia="zh-TW"/>
              </w:rPr>
              <w:t xml:space="preserve"> </w:t>
            </w:r>
          </w:p>
        </w:tc>
        <w:tc>
          <w:tcPr>
            <w:tcW w:w="1020" w:type="dxa"/>
            <w:shd w:val="clear" w:color="auto" w:fill="auto"/>
            <w:vAlign w:val="center"/>
            <w:hideMark/>
          </w:tcPr>
          <w:p w:rsidR="001C0C3C" w:rsidRPr="001C0C3C" w:rsidRDefault="001C0C3C" w:rsidP="001C0C3C">
            <w:pPr>
              <w:rPr>
                <w:rFonts w:ascii="MS Gothic" w:eastAsia="MS Gothic" w:hAnsi="MS Gothic" w:cs="Arial"/>
                <w:b/>
                <w:bCs/>
                <w:color w:val="000000"/>
                <w:sz w:val="20"/>
                <w:lang w:val="en-US" w:eastAsia="zh-TW"/>
              </w:rPr>
            </w:pPr>
            <w:r w:rsidRPr="001C0C3C">
              <w:rPr>
                <w:rFonts w:ascii="MS Gothic" w:eastAsia="MS Gothic" w:hAnsi="MS Gothic" w:cs="Arial" w:hint="eastAsia"/>
                <w:b/>
                <w:bCs/>
                <w:color w:val="000000"/>
                <w:sz w:val="20"/>
                <w:lang w:val="en-US" w:eastAsia="zh-TW"/>
              </w:rPr>
              <w:t>買賣單位</w:t>
            </w:r>
            <w:r w:rsidRPr="001C0C3C">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1C0C3C" w:rsidRPr="001C0C3C" w:rsidRDefault="001C0C3C" w:rsidP="001C0C3C">
            <w:pPr>
              <w:rPr>
                <w:rFonts w:ascii="MS Gothic" w:eastAsia="MS Gothic" w:hAnsi="MS Gothic" w:cs="Arial"/>
                <w:b/>
                <w:bCs/>
                <w:color w:val="000000"/>
                <w:sz w:val="20"/>
                <w:lang w:val="en-US" w:eastAsia="zh-TW"/>
              </w:rPr>
            </w:pPr>
            <w:r w:rsidRPr="001C0C3C">
              <w:rPr>
                <w:rFonts w:ascii="MS Gothic" w:eastAsia="MS Gothic" w:hAnsi="MS Gothic" w:cs="Arial" w:hint="eastAsia"/>
                <w:b/>
                <w:bCs/>
                <w:color w:val="000000"/>
                <w:sz w:val="20"/>
                <w:lang w:val="en-US" w:eastAsia="zh-TW"/>
              </w:rPr>
              <w:t>行使價</w:t>
            </w:r>
            <w:r w:rsidRPr="001C0C3C">
              <w:rPr>
                <w:rFonts w:eastAsia="MS Gothic"/>
                <w:b/>
                <w:bCs/>
                <w:color w:val="000000"/>
                <w:sz w:val="20"/>
                <w:lang w:val="en-US" w:eastAsia="zh-TW"/>
              </w:rPr>
              <w:t xml:space="preserve"> </w:t>
            </w:r>
          </w:p>
        </w:tc>
        <w:tc>
          <w:tcPr>
            <w:tcW w:w="960" w:type="dxa"/>
            <w:shd w:val="clear" w:color="auto" w:fill="auto"/>
            <w:vAlign w:val="center"/>
            <w:hideMark/>
          </w:tcPr>
          <w:p w:rsidR="001C0C3C" w:rsidRPr="001C0C3C" w:rsidRDefault="001C0C3C" w:rsidP="001C0C3C">
            <w:pPr>
              <w:rPr>
                <w:rFonts w:ascii="MS Gothic" w:eastAsia="MS Gothic" w:hAnsi="MS Gothic" w:cs="Arial"/>
                <w:b/>
                <w:bCs/>
                <w:color w:val="000000"/>
                <w:sz w:val="20"/>
                <w:lang w:val="en-US" w:eastAsia="zh-TW"/>
              </w:rPr>
            </w:pPr>
            <w:r w:rsidRPr="001C0C3C">
              <w:rPr>
                <w:rFonts w:ascii="MS Gothic" w:eastAsia="MS Gothic" w:hAnsi="MS Gothic" w:cs="Arial" w:hint="eastAsia"/>
                <w:b/>
                <w:bCs/>
                <w:color w:val="000000"/>
                <w:sz w:val="20"/>
                <w:lang w:val="en-US" w:eastAsia="zh-TW"/>
              </w:rPr>
              <w:t>最高</w:t>
            </w:r>
            <w:r w:rsidRPr="001C0C3C">
              <w:rPr>
                <w:rFonts w:eastAsia="MS Gothic"/>
                <w:b/>
                <w:bCs/>
                <w:color w:val="000000"/>
                <w:sz w:val="20"/>
                <w:lang w:val="en-US" w:eastAsia="zh-TW"/>
              </w:rPr>
              <w:t>/</w:t>
            </w:r>
            <w:r w:rsidRPr="001C0C3C">
              <w:rPr>
                <w:rFonts w:ascii="MS Gothic" w:eastAsia="MS Gothic" w:hAnsi="MS Gothic" w:cs="Arial" w:hint="eastAsia"/>
                <w:b/>
                <w:bCs/>
                <w:color w:val="000000"/>
                <w:sz w:val="20"/>
                <w:lang w:val="en-US" w:eastAsia="zh-TW"/>
              </w:rPr>
              <w:t>最低交易價</w:t>
            </w:r>
            <w:r w:rsidRPr="001C0C3C">
              <w:rPr>
                <w:rFonts w:eastAsia="MS Gothic"/>
                <w:b/>
                <w:bCs/>
                <w:color w:val="000000"/>
                <w:sz w:val="20"/>
                <w:lang w:val="en-US" w:eastAsia="zh-TW"/>
              </w:rPr>
              <w:t xml:space="preserve"> </w:t>
            </w:r>
          </w:p>
        </w:tc>
        <w:tc>
          <w:tcPr>
            <w:tcW w:w="960" w:type="dxa"/>
            <w:shd w:val="clear" w:color="auto" w:fill="auto"/>
            <w:vAlign w:val="center"/>
            <w:hideMark/>
          </w:tcPr>
          <w:p w:rsidR="001C0C3C" w:rsidRPr="001C0C3C" w:rsidRDefault="001C0C3C" w:rsidP="001C0C3C">
            <w:pPr>
              <w:rPr>
                <w:rFonts w:ascii="MS Gothic" w:eastAsia="MS Gothic" w:hAnsi="MS Gothic" w:cs="Arial"/>
                <w:b/>
                <w:bCs/>
                <w:color w:val="000000"/>
                <w:sz w:val="20"/>
                <w:lang w:val="en-US" w:eastAsia="zh-TW"/>
              </w:rPr>
            </w:pPr>
            <w:r w:rsidRPr="001C0C3C">
              <w:rPr>
                <w:rFonts w:ascii="SimSun" w:eastAsia="SimSun" w:hAnsi="SimSun" w:cs="Arial" w:hint="eastAsia"/>
                <w:b/>
                <w:bCs/>
                <w:color w:val="000000"/>
                <w:sz w:val="20"/>
                <w:lang w:val="en-US" w:eastAsia="zh-TW"/>
              </w:rPr>
              <w:t>每份牛熊證的剩餘價值</w:t>
            </w:r>
            <w:r w:rsidRPr="001C0C3C">
              <w:rPr>
                <w:rFonts w:ascii="MS Gothic" w:eastAsia="MS Gothic" w:hAnsi="MS Gothic" w:cs="Arial" w:hint="eastAsia"/>
                <w:b/>
                <w:bCs/>
                <w:color w:val="000000"/>
                <w:sz w:val="20"/>
                <w:lang w:val="en-US" w:eastAsia="zh-TW"/>
              </w:rPr>
              <w:t xml:space="preserve"> </w:t>
            </w:r>
          </w:p>
        </w:tc>
        <w:tc>
          <w:tcPr>
            <w:tcW w:w="960" w:type="dxa"/>
            <w:shd w:val="clear" w:color="auto" w:fill="auto"/>
            <w:vAlign w:val="center"/>
            <w:hideMark/>
          </w:tcPr>
          <w:p w:rsidR="001C0C3C" w:rsidRPr="001C0C3C" w:rsidRDefault="001C0C3C" w:rsidP="001C0C3C">
            <w:pPr>
              <w:rPr>
                <w:rFonts w:ascii="MS Gothic" w:eastAsia="MS Gothic" w:hAnsi="MS Gothic" w:cs="Arial"/>
                <w:b/>
                <w:bCs/>
                <w:color w:val="000000"/>
                <w:sz w:val="20"/>
                <w:lang w:val="en-US" w:eastAsia="zh-TW"/>
              </w:rPr>
            </w:pPr>
            <w:r w:rsidRPr="001C0C3C">
              <w:rPr>
                <w:rFonts w:ascii="SimSun" w:eastAsia="SimSun" w:hAnsi="SimSun" w:cs="Arial" w:hint="eastAsia"/>
                <w:b/>
                <w:bCs/>
                <w:color w:val="000000"/>
                <w:sz w:val="20"/>
                <w:lang w:val="en-US" w:eastAsia="zh-TW"/>
              </w:rPr>
              <w:t>每</w:t>
            </w:r>
            <w:r w:rsidRPr="001C0C3C">
              <w:rPr>
                <w:rFonts w:ascii="MS Gothic" w:eastAsia="MS Gothic" w:hAnsi="MS Gothic" w:cs="Arial" w:hint="eastAsia"/>
                <w:b/>
                <w:bCs/>
                <w:color w:val="000000"/>
                <w:sz w:val="20"/>
                <w:lang w:val="en-US" w:eastAsia="zh-TW"/>
              </w:rPr>
              <w:t>手買賣單位的剩餘價</w:t>
            </w:r>
            <w:r w:rsidRPr="001C0C3C">
              <w:rPr>
                <w:rFonts w:ascii="MingLiU" w:eastAsia="MingLiU" w:hAnsi="MingLiU" w:cs="Arial" w:hint="eastAsia"/>
                <w:b/>
                <w:bCs/>
                <w:color w:val="000000"/>
                <w:sz w:val="20"/>
                <w:lang w:val="en-US" w:eastAsia="zh-TW"/>
              </w:rPr>
              <w:t>值</w:t>
            </w:r>
            <w:r w:rsidRPr="001C0C3C">
              <w:rPr>
                <w:rFonts w:eastAsia="MS Gothic"/>
                <w:b/>
                <w:bCs/>
                <w:color w:val="000000"/>
                <w:sz w:val="20"/>
                <w:lang w:val="en-US" w:eastAsia="zh-TW"/>
              </w:rPr>
              <w:t xml:space="preserve"> </w:t>
            </w:r>
          </w:p>
        </w:tc>
      </w:tr>
      <w:tr w:rsidR="001C0C3C" w:rsidRPr="001C0C3C" w:rsidTr="001C0C3C">
        <w:trPr>
          <w:trHeight w:val="1035"/>
        </w:trPr>
        <w:tc>
          <w:tcPr>
            <w:tcW w:w="960" w:type="dxa"/>
            <w:shd w:val="clear" w:color="auto" w:fill="auto"/>
            <w:vAlign w:val="center"/>
            <w:hideMark/>
          </w:tcPr>
          <w:p w:rsidR="001C0C3C" w:rsidRPr="001C0C3C" w:rsidRDefault="001C0C3C" w:rsidP="001C0C3C">
            <w:pPr>
              <w:jc w:val="right"/>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51445</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13時44分31秒</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2022年09月29日</w:t>
            </w:r>
          </w:p>
        </w:tc>
        <w:tc>
          <w:tcPr>
            <w:tcW w:w="960" w:type="dxa"/>
            <w:shd w:val="clear" w:color="auto" w:fill="auto"/>
            <w:vAlign w:val="center"/>
            <w:hideMark/>
          </w:tcPr>
          <w:p w:rsidR="001C0C3C" w:rsidRPr="001C0C3C" w:rsidRDefault="001C0C3C" w:rsidP="001C0C3C">
            <w:pPr>
              <w:rPr>
                <w:rFonts w:eastAsia="Times New Roman"/>
                <w:color w:val="000000"/>
                <w:sz w:val="20"/>
                <w:lang w:val="en-US" w:eastAsia="zh-TW"/>
              </w:rPr>
            </w:pPr>
            <w:r w:rsidRPr="001C0C3C">
              <w:rPr>
                <w:rFonts w:ascii="PMingLiU" w:hAnsi="PMingLiU" w:cs="PMingLiU"/>
                <w:color w:val="000000"/>
                <w:sz w:val="20"/>
                <w:lang w:val="en-US" w:eastAsia="zh-TW"/>
              </w:rPr>
              <w:t>阿里巴巴集團控股有限公司</w:t>
            </w:r>
          </w:p>
        </w:tc>
        <w:tc>
          <w:tcPr>
            <w:tcW w:w="138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1C0C3C" w:rsidRPr="001C0C3C" w:rsidRDefault="001C0C3C" w:rsidP="001C0C3C">
            <w:pPr>
              <w:jc w:val="right"/>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74.88 港元</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75.85 港元</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0.0097 港元</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97 港元</w:t>
            </w:r>
          </w:p>
        </w:tc>
      </w:tr>
      <w:tr w:rsidR="001C0C3C" w:rsidRPr="001C0C3C" w:rsidTr="001C0C3C">
        <w:trPr>
          <w:trHeight w:val="525"/>
        </w:trPr>
        <w:tc>
          <w:tcPr>
            <w:tcW w:w="960" w:type="dxa"/>
            <w:shd w:val="clear" w:color="auto" w:fill="auto"/>
            <w:vAlign w:val="center"/>
            <w:hideMark/>
          </w:tcPr>
          <w:p w:rsidR="001C0C3C" w:rsidRPr="001C0C3C" w:rsidRDefault="001C0C3C" w:rsidP="001C0C3C">
            <w:pPr>
              <w:jc w:val="right"/>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50834</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13時41分30秒</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2022年09月29日</w:t>
            </w:r>
          </w:p>
        </w:tc>
        <w:tc>
          <w:tcPr>
            <w:tcW w:w="960" w:type="dxa"/>
            <w:shd w:val="clear" w:color="auto" w:fill="auto"/>
            <w:vAlign w:val="center"/>
            <w:hideMark/>
          </w:tcPr>
          <w:p w:rsidR="001C0C3C" w:rsidRPr="001C0C3C" w:rsidRDefault="001C0C3C" w:rsidP="001C0C3C">
            <w:pPr>
              <w:rPr>
                <w:rFonts w:eastAsia="Times New Roman"/>
                <w:color w:val="000000"/>
                <w:sz w:val="20"/>
                <w:lang w:val="en-US" w:eastAsia="zh-TW"/>
              </w:rPr>
            </w:pPr>
            <w:r w:rsidRPr="001C0C3C">
              <w:rPr>
                <w:rFonts w:ascii="PMingLiU" w:hAnsi="PMingLiU" w:cs="PMingLiU"/>
                <w:color w:val="000000"/>
                <w:sz w:val="20"/>
                <w:lang w:val="en-US" w:eastAsia="zh-TW"/>
              </w:rPr>
              <w:t>快手科技</w:t>
            </w:r>
          </w:p>
        </w:tc>
        <w:tc>
          <w:tcPr>
            <w:tcW w:w="138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50,000,000 份</w:t>
            </w:r>
          </w:p>
        </w:tc>
        <w:tc>
          <w:tcPr>
            <w:tcW w:w="960" w:type="dxa"/>
            <w:shd w:val="clear" w:color="auto" w:fill="auto"/>
            <w:vAlign w:val="center"/>
            <w:hideMark/>
          </w:tcPr>
          <w:p w:rsidR="001C0C3C" w:rsidRPr="001C0C3C" w:rsidRDefault="001C0C3C" w:rsidP="001C0C3C">
            <w:pPr>
              <w:jc w:val="right"/>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49.88 港元</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50.45 港元</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0.0057 港元</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57 港元</w:t>
            </w:r>
          </w:p>
        </w:tc>
      </w:tr>
      <w:tr w:rsidR="001C0C3C" w:rsidRPr="001C0C3C" w:rsidTr="001C0C3C">
        <w:trPr>
          <w:trHeight w:val="1545"/>
        </w:trPr>
        <w:tc>
          <w:tcPr>
            <w:tcW w:w="960" w:type="dxa"/>
            <w:shd w:val="clear" w:color="auto" w:fill="auto"/>
            <w:vAlign w:val="center"/>
            <w:hideMark/>
          </w:tcPr>
          <w:p w:rsidR="001C0C3C" w:rsidRPr="001C0C3C" w:rsidRDefault="001C0C3C" w:rsidP="001C0C3C">
            <w:pPr>
              <w:jc w:val="right"/>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53398</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13時29分18秒</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2022年09月29日</w:t>
            </w:r>
          </w:p>
        </w:tc>
        <w:tc>
          <w:tcPr>
            <w:tcW w:w="960" w:type="dxa"/>
            <w:shd w:val="clear" w:color="auto" w:fill="auto"/>
            <w:vAlign w:val="center"/>
            <w:hideMark/>
          </w:tcPr>
          <w:p w:rsidR="001C0C3C" w:rsidRPr="001C0C3C" w:rsidRDefault="001C0C3C" w:rsidP="001C0C3C">
            <w:pPr>
              <w:rPr>
                <w:rFonts w:eastAsia="Times New Roman"/>
                <w:color w:val="000000"/>
                <w:sz w:val="20"/>
                <w:lang w:val="en-US" w:eastAsia="zh-TW"/>
              </w:rPr>
            </w:pPr>
            <w:r w:rsidRPr="001C0C3C">
              <w:rPr>
                <w:rFonts w:ascii="PMingLiU" w:hAnsi="PMingLiU" w:cs="PMingLiU"/>
                <w:color w:val="000000"/>
                <w:sz w:val="20"/>
                <w:lang w:val="en-US" w:eastAsia="zh-TW"/>
              </w:rPr>
              <w:t>中國平安保險</w:t>
            </w:r>
            <w:r w:rsidRPr="001C0C3C">
              <w:rPr>
                <w:rFonts w:eastAsia="Times New Roman"/>
                <w:color w:val="000000"/>
                <w:sz w:val="20"/>
                <w:lang w:val="en-US" w:eastAsia="zh-TW"/>
              </w:rPr>
              <w:t>(</w:t>
            </w:r>
            <w:r w:rsidRPr="001C0C3C">
              <w:rPr>
                <w:rFonts w:ascii="PMingLiU" w:hAnsi="PMingLiU" w:cs="PMingLiU"/>
                <w:color w:val="000000"/>
                <w:sz w:val="20"/>
                <w:lang w:val="en-US" w:eastAsia="zh-TW"/>
              </w:rPr>
              <w:t>集團</w:t>
            </w:r>
            <w:r w:rsidRPr="001C0C3C">
              <w:rPr>
                <w:rFonts w:eastAsia="Times New Roman"/>
                <w:color w:val="000000"/>
                <w:sz w:val="20"/>
                <w:lang w:val="en-US" w:eastAsia="zh-TW"/>
              </w:rPr>
              <w:t>)</w:t>
            </w:r>
            <w:r w:rsidRPr="001C0C3C">
              <w:rPr>
                <w:rFonts w:ascii="PMingLiU" w:hAnsi="PMingLiU" w:cs="PMingLiU"/>
                <w:color w:val="000000"/>
                <w:sz w:val="20"/>
                <w:lang w:val="en-US" w:eastAsia="zh-TW"/>
              </w:rPr>
              <w:t>股份有限公司</w:t>
            </w:r>
          </w:p>
        </w:tc>
        <w:tc>
          <w:tcPr>
            <w:tcW w:w="138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60,000,000 份</w:t>
            </w:r>
          </w:p>
        </w:tc>
        <w:tc>
          <w:tcPr>
            <w:tcW w:w="960" w:type="dxa"/>
            <w:shd w:val="clear" w:color="auto" w:fill="auto"/>
            <w:vAlign w:val="center"/>
            <w:hideMark/>
          </w:tcPr>
          <w:p w:rsidR="001C0C3C" w:rsidRPr="001C0C3C" w:rsidRDefault="001C0C3C" w:rsidP="001C0C3C">
            <w:pPr>
              <w:jc w:val="right"/>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5,000 份</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38.18 港元</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37.75 港元</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0 港元</w:t>
            </w:r>
          </w:p>
        </w:tc>
      </w:tr>
      <w:tr w:rsidR="001C0C3C" w:rsidRPr="001C0C3C" w:rsidTr="001C0C3C">
        <w:trPr>
          <w:trHeight w:val="780"/>
        </w:trPr>
        <w:tc>
          <w:tcPr>
            <w:tcW w:w="960" w:type="dxa"/>
            <w:shd w:val="clear" w:color="auto" w:fill="auto"/>
            <w:vAlign w:val="center"/>
            <w:hideMark/>
          </w:tcPr>
          <w:p w:rsidR="001C0C3C" w:rsidRPr="001C0C3C" w:rsidRDefault="001C0C3C" w:rsidP="001C0C3C">
            <w:pPr>
              <w:jc w:val="right"/>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51443</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13時45分01秒</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2022年09月29日</w:t>
            </w:r>
          </w:p>
        </w:tc>
        <w:tc>
          <w:tcPr>
            <w:tcW w:w="960" w:type="dxa"/>
            <w:shd w:val="clear" w:color="auto" w:fill="auto"/>
            <w:vAlign w:val="center"/>
            <w:hideMark/>
          </w:tcPr>
          <w:p w:rsidR="001C0C3C" w:rsidRPr="001C0C3C" w:rsidRDefault="001C0C3C" w:rsidP="001C0C3C">
            <w:pPr>
              <w:rPr>
                <w:rFonts w:eastAsia="Times New Roman"/>
                <w:color w:val="000000"/>
                <w:sz w:val="20"/>
                <w:lang w:val="en-US" w:eastAsia="zh-TW"/>
              </w:rPr>
            </w:pPr>
            <w:r w:rsidRPr="001C0C3C">
              <w:rPr>
                <w:rFonts w:ascii="PMingLiU" w:hAnsi="PMingLiU" w:cs="PMingLiU"/>
                <w:color w:val="000000"/>
                <w:sz w:val="20"/>
                <w:lang w:val="en-US" w:eastAsia="zh-TW"/>
              </w:rPr>
              <w:t>騰訊控股有限公司</w:t>
            </w:r>
          </w:p>
        </w:tc>
        <w:tc>
          <w:tcPr>
            <w:tcW w:w="138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1C0C3C" w:rsidRPr="001C0C3C" w:rsidRDefault="001C0C3C" w:rsidP="001C0C3C">
            <w:pPr>
              <w:jc w:val="right"/>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5,000 份</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270.38 港元</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263.60 港元</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0 港元</w:t>
            </w:r>
          </w:p>
        </w:tc>
      </w:tr>
      <w:tr w:rsidR="001C0C3C" w:rsidRPr="001C0C3C" w:rsidTr="001C0C3C">
        <w:trPr>
          <w:trHeight w:val="1545"/>
        </w:trPr>
        <w:tc>
          <w:tcPr>
            <w:tcW w:w="960" w:type="dxa"/>
            <w:shd w:val="clear" w:color="auto" w:fill="auto"/>
            <w:vAlign w:val="center"/>
            <w:hideMark/>
          </w:tcPr>
          <w:p w:rsidR="001C0C3C" w:rsidRPr="001C0C3C" w:rsidRDefault="001C0C3C" w:rsidP="001C0C3C">
            <w:pPr>
              <w:jc w:val="right"/>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56066</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13時50分31秒</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2022年09月29日</w:t>
            </w:r>
          </w:p>
        </w:tc>
        <w:tc>
          <w:tcPr>
            <w:tcW w:w="960" w:type="dxa"/>
            <w:shd w:val="clear" w:color="auto" w:fill="auto"/>
            <w:vAlign w:val="center"/>
            <w:hideMark/>
          </w:tcPr>
          <w:p w:rsidR="001C0C3C" w:rsidRPr="001C0C3C" w:rsidRDefault="001C0C3C" w:rsidP="001C0C3C">
            <w:pPr>
              <w:rPr>
                <w:rFonts w:eastAsia="Times New Roman"/>
                <w:color w:val="000000"/>
                <w:sz w:val="20"/>
                <w:lang w:val="en-US" w:eastAsia="zh-TW"/>
              </w:rPr>
            </w:pPr>
            <w:r w:rsidRPr="001C0C3C">
              <w:rPr>
                <w:rFonts w:ascii="PMingLiU" w:hAnsi="PMingLiU" w:cs="PMingLiU"/>
                <w:color w:val="000000"/>
                <w:sz w:val="20"/>
                <w:lang w:val="en-US" w:eastAsia="zh-TW"/>
              </w:rPr>
              <w:t>華潤電力控股有限</w:t>
            </w:r>
            <w:r w:rsidRPr="001C0C3C">
              <w:rPr>
                <w:rFonts w:eastAsia="Times New Roman"/>
                <w:color w:val="000000"/>
                <w:sz w:val="20"/>
                <w:lang w:val="en-US" w:eastAsia="zh-TW"/>
              </w:rPr>
              <w:t xml:space="preserve"> </w:t>
            </w:r>
            <w:r w:rsidRPr="001C0C3C">
              <w:rPr>
                <w:rFonts w:ascii="PMingLiU" w:hAnsi="PMingLiU" w:cs="PMingLiU"/>
                <w:color w:val="000000"/>
                <w:sz w:val="20"/>
                <w:lang w:val="en-US" w:eastAsia="zh-TW"/>
              </w:rPr>
              <w:t>公司</w:t>
            </w:r>
          </w:p>
        </w:tc>
        <w:tc>
          <w:tcPr>
            <w:tcW w:w="138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1C0C3C" w:rsidRPr="001C0C3C" w:rsidRDefault="001C0C3C" w:rsidP="001C0C3C">
            <w:pPr>
              <w:jc w:val="right"/>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50</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11.58 港元</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11.92 港元</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0.0068 港元</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68 港元</w:t>
            </w:r>
          </w:p>
        </w:tc>
      </w:tr>
      <w:tr w:rsidR="001C0C3C" w:rsidRPr="001C0C3C" w:rsidTr="001C0C3C">
        <w:trPr>
          <w:trHeight w:val="780"/>
        </w:trPr>
        <w:tc>
          <w:tcPr>
            <w:tcW w:w="960" w:type="dxa"/>
            <w:shd w:val="clear" w:color="auto" w:fill="auto"/>
            <w:vAlign w:val="center"/>
            <w:hideMark/>
          </w:tcPr>
          <w:p w:rsidR="001C0C3C" w:rsidRPr="001C0C3C" w:rsidRDefault="001C0C3C" w:rsidP="001C0C3C">
            <w:pPr>
              <w:jc w:val="right"/>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50115</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14時19分41秒</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2022年09月29日</w:t>
            </w:r>
          </w:p>
        </w:tc>
        <w:tc>
          <w:tcPr>
            <w:tcW w:w="960" w:type="dxa"/>
            <w:shd w:val="clear" w:color="auto" w:fill="auto"/>
            <w:vAlign w:val="center"/>
            <w:hideMark/>
          </w:tcPr>
          <w:p w:rsidR="001C0C3C" w:rsidRPr="001C0C3C" w:rsidRDefault="001C0C3C" w:rsidP="001C0C3C">
            <w:pPr>
              <w:rPr>
                <w:rFonts w:eastAsia="Times New Roman"/>
                <w:color w:val="000000"/>
                <w:sz w:val="20"/>
                <w:lang w:val="en-US" w:eastAsia="zh-TW"/>
              </w:rPr>
            </w:pPr>
            <w:r w:rsidRPr="001C0C3C">
              <w:rPr>
                <w:rFonts w:ascii="PMingLiU" w:hAnsi="PMingLiU" w:cs="PMingLiU"/>
                <w:color w:val="000000"/>
                <w:sz w:val="20"/>
                <w:lang w:val="en-US" w:eastAsia="zh-TW"/>
              </w:rPr>
              <w:t>友邦保險控股有限公司</w:t>
            </w:r>
          </w:p>
        </w:tc>
        <w:tc>
          <w:tcPr>
            <w:tcW w:w="138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50,000,000 份</w:t>
            </w:r>
          </w:p>
        </w:tc>
        <w:tc>
          <w:tcPr>
            <w:tcW w:w="960" w:type="dxa"/>
            <w:shd w:val="clear" w:color="auto" w:fill="auto"/>
            <w:vAlign w:val="center"/>
            <w:hideMark/>
          </w:tcPr>
          <w:p w:rsidR="001C0C3C" w:rsidRPr="001C0C3C" w:rsidRDefault="001C0C3C" w:rsidP="001C0C3C">
            <w:pPr>
              <w:jc w:val="right"/>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2,000 份</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63.38 港元</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64.10 港元</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0.0072 港元</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14.4 港元</w:t>
            </w:r>
          </w:p>
        </w:tc>
      </w:tr>
      <w:tr w:rsidR="001C0C3C" w:rsidRPr="001C0C3C" w:rsidTr="001C0C3C">
        <w:trPr>
          <w:trHeight w:val="1545"/>
        </w:trPr>
        <w:tc>
          <w:tcPr>
            <w:tcW w:w="960" w:type="dxa"/>
            <w:shd w:val="clear" w:color="auto" w:fill="auto"/>
            <w:vAlign w:val="center"/>
            <w:hideMark/>
          </w:tcPr>
          <w:p w:rsidR="001C0C3C" w:rsidRPr="001C0C3C" w:rsidRDefault="001C0C3C" w:rsidP="001C0C3C">
            <w:pPr>
              <w:jc w:val="right"/>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lastRenderedPageBreak/>
              <w:t>64781</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14時19分42秒</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2022年09月29日</w:t>
            </w:r>
          </w:p>
        </w:tc>
        <w:tc>
          <w:tcPr>
            <w:tcW w:w="960" w:type="dxa"/>
            <w:shd w:val="clear" w:color="auto" w:fill="auto"/>
            <w:vAlign w:val="center"/>
            <w:hideMark/>
          </w:tcPr>
          <w:p w:rsidR="001C0C3C" w:rsidRPr="001C0C3C" w:rsidRDefault="001C0C3C" w:rsidP="001C0C3C">
            <w:pPr>
              <w:rPr>
                <w:rFonts w:eastAsia="Times New Roman"/>
                <w:color w:val="000000"/>
                <w:sz w:val="20"/>
                <w:lang w:val="en-US" w:eastAsia="zh-TW"/>
              </w:rPr>
            </w:pPr>
            <w:r w:rsidRPr="001C0C3C">
              <w:rPr>
                <w:rFonts w:ascii="PMingLiU" w:hAnsi="PMingLiU" w:cs="PMingLiU"/>
                <w:color w:val="000000"/>
                <w:sz w:val="20"/>
                <w:lang w:val="en-US" w:eastAsia="zh-TW"/>
              </w:rPr>
              <w:t>中國平安保險</w:t>
            </w:r>
            <w:r w:rsidRPr="001C0C3C">
              <w:rPr>
                <w:rFonts w:eastAsia="Times New Roman"/>
                <w:color w:val="000000"/>
                <w:sz w:val="20"/>
                <w:lang w:val="en-US" w:eastAsia="zh-TW"/>
              </w:rPr>
              <w:t>(</w:t>
            </w:r>
            <w:r w:rsidRPr="001C0C3C">
              <w:rPr>
                <w:rFonts w:ascii="PMingLiU" w:hAnsi="PMingLiU" w:cs="PMingLiU"/>
                <w:color w:val="000000"/>
                <w:sz w:val="20"/>
                <w:lang w:val="en-US" w:eastAsia="zh-TW"/>
              </w:rPr>
              <w:t>集團</w:t>
            </w:r>
            <w:r w:rsidRPr="001C0C3C">
              <w:rPr>
                <w:rFonts w:eastAsia="Times New Roman"/>
                <w:color w:val="000000"/>
                <w:sz w:val="20"/>
                <w:lang w:val="en-US" w:eastAsia="zh-TW"/>
              </w:rPr>
              <w:t>)</w:t>
            </w:r>
            <w:r w:rsidRPr="001C0C3C">
              <w:rPr>
                <w:rFonts w:ascii="PMingLiU" w:hAnsi="PMingLiU" w:cs="PMingLiU"/>
                <w:color w:val="000000"/>
                <w:sz w:val="20"/>
                <w:lang w:val="en-US" w:eastAsia="zh-TW"/>
              </w:rPr>
              <w:t>股份有限公司</w:t>
            </w:r>
          </w:p>
        </w:tc>
        <w:tc>
          <w:tcPr>
            <w:tcW w:w="138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60,000,000 份</w:t>
            </w:r>
          </w:p>
        </w:tc>
        <w:tc>
          <w:tcPr>
            <w:tcW w:w="960" w:type="dxa"/>
            <w:shd w:val="clear" w:color="auto" w:fill="auto"/>
            <w:vAlign w:val="center"/>
            <w:hideMark/>
          </w:tcPr>
          <w:p w:rsidR="001C0C3C" w:rsidRPr="001C0C3C" w:rsidRDefault="001C0C3C" w:rsidP="001C0C3C">
            <w:pPr>
              <w:jc w:val="right"/>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50,000 份</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37.28 港元</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37.75 港元</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0.0047 港元</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235 港元</w:t>
            </w:r>
          </w:p>
        </w:tc>
      </w:tr>
      <w:tr w:rsidR="001C0C3C" w:rsidRPr="001C0C3C" w:rsidTr="001C0C3C">
        <w:trPr>
          <w:trHeight w:val="1035"/>
        </w:trPr>
        <w:tc>
          <w:tcPr>
            <w:tcW w:w="960" w:type="dxa"/>
            <w:shd w:val="clear" w:color="auto" w:fill="auto"/>
            <w:vAlign w:val="center"/>
            <w:hideMark/>
          </w:tcPr>
          <w:p w:rsidR="001C0C3C" w:rsidRPr="001C0C3C" w:rsidRDefault="001C0C3C" w:rsidP="001C0C3C">
            <w:pPr>
              <w:jc w:val="right"/>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66852</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14時20分41秒</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2022年09月29日</w:t>
            </w:r>
          </w:p>
        </w:tc>
        <w:tc>
          <w:tcPr>
            <w:tcW w:w="960" w:type="dxa"/>
            <w:shd w:val="clear" w:color="auto" w:fill="auto"/>
            <w:vAlign w:val="center"/>
            <w:hideMark/>
          </w:tcPr>
          <w:p w:rsidR="001C0C3C" w:rsidRPr="001C0C3C" w:rsidRDefault="001C0C3C" w:rsidP="001C0C3C">
            <w:pPr>
              <w:rPr>
                <w:rFonts w:eastAsia="Times New Roman"/>
                <w:color w:val="000000"/>
                <w:sz w:val="20"/>
                <w:lang w:val="en-US" w:eastAsia="zh-TW"/>
              </w:rPr>
            </w:pPr>
            <w:r w:rsidRPr="001C0C3C">
              <w:rPr>
                <w:rFonts w:ascii="PMingLiU" w:hAnsi="PMingLiU" w:cs="PMingLiU"/>
                <w:color w:val="000000"/>
                <w:sz w:val="20"/>
                <w:lang w:val="en-US" w:eastAsia="zh-TW"/>
              </w:rPr>
              <w:t>中國建設銀行股份有限公司</w:t>
            </w:r>
          </w:p>
        </w:tc>
        <w:tc>
          <w:tcPr>
            <w:tcW w:w="138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60,000,000 份</w:t>
            </w:r>
          </w:p>
        </w:tc>
        <w:tc>
          <w:tcPr>
            <w:tcW w:w="960" w:type="dxa"/>
            <w:shd w:val="clear" w:color="auto" w:fill="auto"/>
            <w:vAlign w:val="center"/>
            <w:hideMark/>
          </w:tcPr>
          <w:p w:rsidR="001C0C3C" w:rsidRPr="001C0C3C" w:rsidRDefault="001C0C3C" w:rsidP="001C0C3C">
            <w:pPr>
              <w:jc w:val="right"/>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10</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4.28 港元</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4.37 港元</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0.009 港元</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90 港元</w:t>
            </w:r>
          </w:p>
        </w:tc>
      </w:tr>
      <w:tr w:rsidR="001C0C3C" w:rsidRPr="001C0C3C" w:rsidTr="001C0C3C">
        <w:trPr>
          <w:trHeight w:val="780"/>
        </w:trPr>
        <w:tc>
          <w:tcPr>
            <w:tcW w:w="960" w:type="dxa"/>
            <w:shd w:val="clear" w:color="auto" w:fill="auto"/>
            <w:vAlign w:val="center"/>
            <w:hideMark/>
          </w:tcPr>
          <w:p w:rsidR="001C0C3C" w:rsidRPr="001C0C3C" w:rsidRDefault="001C0C3C" w:rsidP="001C0C3C">
            <w:pPr>
              <w:jc w:val="right"/>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60264</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15時07分47秒</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2022年09月29日</w:t>
            </w:r>
          </w:p>
        </w:tc>
        <w:tc>
          <w:tcPr>
            <w:tcW w:w="960" w:type="dxa"/>
            <w:shd w:val="clear" w:color="auto" w:fill="auto"/>
            <w:vAlign w:val="center"/>
            <w:hideMark/>
          </w:tcPr>
          <w:p w:rsidR="001C0C3C" w:rsidRPr="001C0C3C" w:rsidRDefault="001C0C3C" w:rsidP="001C0C3C">
            <w:pPr>
              <w:rPr>
                <w:rFonts w:eastAsia="Times New Roman"/>
                <w:color w:val="000000"/>
                <w:sz w:val="20"/>
                <w:lang w:val="en-US" w:eastAsia="zh-TW"/>
              </w:rPr>
            </w:pPr>
            <w:r w:rsidRPr="001C0C3C">
              <w:rPr>
                <w:rFonts w:ascii="PMingLiU" w:hAnsi="PMingLiU" w:cs="PMingLiU"/>
                <w:color w:val="000000"/>
                <w:sz w:val="20"/>
                <w:lang w:val="en-US" w:eastAsia="zh-TW"/>
              </w:rPr>
              <w:t>比亞迪股份有限公司</w:t>
            </w:r>
          </w:p>
        </w:tc>
        <w:tc>
          <w:tcPr>
            <w:tcW w:w="138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80,000,000 份</w:t>
            </w:r>
          </w:p>
        </w:tc>
        <w:tc>
          <w:tcPr>
            <w:tcW w:w="960" w:type="dxa"/>
            <w:shd w:val="clear" w:color="auto" w:fill="auto"/>
            <w:vAlign w:val="center"/>
            <w:hideMark/>
          </w:tcPr>
          <w:p w:rsidR="001C0C3C" w:rsidRPr="001C0C3C" w:rsidRDefault="001C0C3C" w:rsidP="001C0C3C">
            <w:pPr>
              <w:jc w:val="right"/>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25,000 份</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195.88 港元</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188.80 港元</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1C0C3C" w:rsidRPr="001C0C3C" w:rsidRDefault="001C0C3C" w:rsidP="001C0C3C">
            <w:pPr>
              <w:rPr>
                <w:rFonts w:ascii="MS Gothic" w:eastAsia="MS Gothic" w:hAnsi="MS Gothic" w:cs="Arial"/>
                <w:color w:val="000000"/>
                <w:sz w:val="20"/>
                <w:lang w:val="en-US" w:eastAsia="zh-TW"/>
              </w:rPr>
            </w:pPr>
            <w:r w:rsidRPr="001C0C3C">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1C0C3C">
              <w:rPr>
                <w:rFonts w:ascii="PMingLiU" w:hAnsi="Calibri" w:cs="PMingLiU"/>
                <w:sz w:val="22"/>
                <w:szCs w:val="22"/>
                <w:lang w:val="en-US"/>
              </w:rPr>
              <w:t>2022年10月06日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1C0C3C">
              <w:rPr>
                <w:rFonts w:ascii="PMingLiU" w:cs="PMingLiU"/>
                <w:sz w:val="22"/>
                <w:szCs w:val="22"/>
                <w:lang w:val="en-US"/>
              </w:rPr>
              <w:t>2022年09月30日</w:t>
            </w:r>
          </w:p>
        </w:tc>
      </w:tr>
    </w:tbl>
    <w:p w:rsidR="00D90FD5" w:rsidRDefault="00D90FD5" w:rsidP="007547A8">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SimSun"/>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Kartika">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1C0C3C">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3d7d44bdb3515f85dda93e2f"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C0C3C" w:rsidRPr="001C0C3C" w:rsidRDefault="001C0C3C" w:rsidP="001C0C3C">
                          <w:pPr>
                            <w:jc w:val="center"/>
                            <w:rPr>
                              <w:rFonts w:ascii="Calibri" w:hAnsi="Calibri" w:cs="Calibri"/>
                              <w:color w:val="000000"/>
                              <w:sz w:val="20"/>
                            </w:rPr>
                          </w:pPr>
                          <w:r w:rsidRPr="001C0C3C">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d7d44bdb3515f85dda93e2f"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" o:allowincell="f" filled="f" stroked="f" strokeweight=".5pt">
              <v:fill o:detectmouseclick="t"/>
              <v:textbox inset=",0,,0">
                <w:txbxContent>
                  <w:p w:rsidR="001C0C3C" w:rsidRPr="001C0C3C" w:rsidRDefault="001C0C3C" w:rsidP="001C0C3C">
                    <w:pPr>
                      <w:jc w:val="center"/>
                      <w:rPr>
                        <w:rFonts w:ascii="Calibri" w:hAnsi="Calibri" w:cs="Calibri"/>
                        <w:color w:val="000000"/>
                        <w:sz w:val="20"/>
                      </w:rPr>
                    </w:pPr>
                    <w:r w:rsidRPr="001C0C3C">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C0C3C"/>
    <w:rsid w:val="001D70E5"/>
    <w:rsid w:val="00202FD6"/>
    <w:rsid w:val="002337C8"/>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E52FF"/>
    <w:rsid w:val="00505DC8"/>
    <w:rsid w:val="00532610"/>
    <w:rsid w:val="005517FC"/>
    <w:rsid w:val="00601964"/>
    <w:rsid w:val="00671467"/>
    <w:rsid w:val="006A0FD6"/>
    <w:rsid w:val="006E1995"/>
    <w:rsid w:val="00706E6E"/>
    <w:rsid w:val="0072376F"/>
    <w:rsid w:val="00752D53"/>
    <w:rsid w:val="007547A8"/>
    <w:rsid w:val="007740B9"/>
    <w:rsid w:val="0078702C"/>
    <w:rsid w:val="007A4A77"/>
    <w:rsid w:val="00966AF8"/>
    <w:rsid w:val="0098219A"/>
    <w:rsid w:val="009D7FA1"/>
    <w:rsid w:val="009F2B0C"/>
    <w:rsid w:val="00A75F9D"/>
    <w:rsid w:val="00A937BD"/>
    <w:rsid w:val="00AA5CF8"/>
    <w:rsid w:val="00AD7E41"/>
    <w:rsid w:val="00AE6E39"/>
    <w:rsid w:val="00B00DA2"/>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8B04-AAA2-4244-983B-F93779A62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1106</Characters>
  <Application>Microsoft Office Word</Application>
  <DocSecurity>0</DocSecurity>
  <Lines>221</Lines>
  <Paragraphs>172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51445, 50834, 53398, 51443, 56066, 50115, 64781, 66852, 60264</dc:description>
  <cp:lastModifiedBy>Giselle Y W CHAN</cp:lastModifiedBy>
  <cp:revision>3</cp:revision>
  <dcterms:created xsi:type="dcterms:W3CDTF">2022-09-30T04:11:00Z</dcterms:created>
  <dcterms:modified xsi:type="dcterms:W3CDTF">2022-09-30T05:42:00Z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2022-09-30T05:42:37Z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825afce1-5255-4b45-ba90-f3c64d0c05fa</vt:lpwstr>
  </property>
  <property fmtid="{D5CDD505-2E9C-101B-9397-08002B2CF9AE}" pid="10" name="MSIP_Label_3486a02c-2dfb-4efe-823f-aa2d1f0e6ab7_ContentBits">
    <vt:lpwstr>2</vt:lpwstr>
  </property>
  <property fmtid="{D5CDD505-2E9C-101B-9397-08002B2CF9AE}" pid="11" name="Classification">
    <vt:lpwstr>PUBLIC</vt:lpwstr>
  </property>
</Properties>
</file>