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3C43C3" w:rsidRPr="003C43C3" w:rsidTr="003C43C3">
        <w:trPr>
          <w:trHeight w:val="1290"/>
        </w:trPr>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bookmarkStart w:id="1" w:name="RANGE!O3:AA3"/>
            <w:bookmarkStart w:id="2" w:name="RANGE!O3"/>
            <w:bookmarkEnd w:id="1"/>
            <w:r w:rsidRPr="003C43C3">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類別</w:t>
            </w:r>
            <w:r w:rsidRPr="003C43C3">
              <w:rPr>
                <w:rFonts w:eastAsia="MS Gothic"/>
                <w:b/>
                <w:bCs/>
                <w:color w:val="000000"/>
                <w:sz w:val="20"/>
                <w:lang w:val="en-US" w:eastAsia="zh-TW"/>
              </w:rPr>
              <w:t xml:space="preserve"> </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發行數量</w:t>
            </w:r>
            <w:r w:rsidRPr="003C43C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買賣單位</w:t>
            </w:r>
            <w:r w:rsidRPr="003C43C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行使水平</w:t>
            </w:r>
            <w:r w:rsidRPr="003C43C3">
              <w:rPr>
                <w:rFonts w:eastAsia="MS Gothic"/>
                <w:b/>
                <w:bCs/>
                <w:color w:val="000000"/>
                <w:sz w:val="20"/>
                <w:lang w:val="en-US" w:eastAsia="zh-TW"/>
              </w:rPr>
              <w:t xml:space="preserve"> </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MS Gothic" w:eastAsia="MS Gothic" w:hAnsi="MS Gothic" w:cs="Arial" w:hint="eastAsia"/>
                <w:b/>
                <w:bCs/>
                <w:color w:val="000000"/>
                <w:sz w:val="20"/>
                <w:lang w:val="en-US" w:eastAsia="zh-TW"/>
              </w:rPr>
              <w:t>最高</w:t>
            </w:r>
            <w:r w:rsidRPr="003C43C3">
              <w:rPr>
                <w:rFonts w:eastAsia="MS Gothic"/>
                <w:b/>
                <w:bCs/>
                <w:color w:val="000000"/>
                <w:sz w:val="20"/>
                <w:lang w:val="en-US" w:eastAsia="zh-TW"/>
              </w:rPr>
              <w:t>/</w:t>
            </w:r>
            <w:r w:rsidRPr="003C43C3">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3C43C3" w:rsidRPr="003C43C3" w:rsidRDefault="003C43C3" w:rsidP="003C43C3">
            <w:pPr>
              <w:rPr>
                <w:rFonts w:eastAsia="Times New Roman"/>
                <w:b/>
                <w:bCs/>
                <w:color w:val="000000"/>
                <w:sz w:val="20"/>
                <w:lang w:val="en-US" w:eastAsia="zh-TW"/>
              </w:rPr>
            </w:pPr>
            <w:r w:rsidRPr="003C43C3">
              <w:rPr>
                <w:rFonts w:ascii="SimSun" w:eastAsia="SimSun" w:hAnsi="SimSun" w:hint="eastAsia"/>
                <w:b/>
                <w:bCs/>
                <w:color w:val="000000"/>
                <w:sz w:val="20"/>
                <w:lang w:val="en-US" w:eastAsia="zh-TW"/>
              </w:rPr>
              <w:t>每份牛熊證的剩餘價值</w:t>
            </w:r>
            <w:r w:rsidRPr="003C43C3">
              <w:rPr>
                <w:rFonts w:eastAsia="Times New Roman"/>
                <w:b/>
                <w:bCs/>
                <w:color w:val="000000"/>
                <w:sz w:val="20"/>
                <w:lang w:val="en-US" w:eastAsia="zh-TW"/>
              </w:rPr>
              <w:t xml:space="preserve"> </w:t>
            </w:r>
          </w:p>
        </w:tc>
        <w:tc>
          <w:tcPr>
            <w:tcW w:w="960" w:type="dxa"/>
            <w:shd w:val="clear" w:color="auto" w:fill="auto"/>
            <w:vAlign w:val="center"/>
            <w:hideMark/>
          </w:tcPr>
          <w:p w:rsidR="003C43C3" w:rsidRPr="003C43C3" w:rsidRDefault="003C43C3" w:rsidP="003C43C3">
            <w:pPr>
              <w:rPr>
                <w:rFonts w:ascii="MS Gothic" w:eastAsia="MS Gothic" w:hAnsi="MS Gothic" w:cs="Arial"/>
                <w:b/>
                <w:bCs/>
                <w:color w:val="000000"/>
                <w:sz w:val="20"/>
                <w:lang w:val="en-US" w:eastAsia="zh-TW"/>
              </w:rPr>
            </w:pPr>
            <w:r w:rsidRPr="003C43C3">
              <w:rPr>
                <w:rFonts w:ascii="SimSun" w:eastAsia="SimSun" w:hAnsi="SimSun" w:cs="Arial" w:hint="eastAsia"/>
                <w:b/>
                <w:bCs/>
                <w:color w:val="000000"/>
                <w:sz w:val="20"/>
                <w:lang w:val="en-US" w:eastAsia="zh-TW"/>
              </w:rPr>
              <w:t>每手</w:t>
            </w:r>
            <w:r w:rsidRPr="003C43C3">
              <w:rPr>
                <w:rFonts w:ascii="MS Gothic" w:eastAsia="MS Gothic" w:hAnsi="MS Gothic" w:cs="Arial" w:hint="eastAsia"/>
                <w:b/>
                <w:bCs/>
                <w:color w:val="000000"/>
                <w:sz w:val="20"/>
                <w:lang w:val="en-US" w:eastAsia="zh-TW"/>
              </w:rPr>
              <w:t>買賣單位的剩餘價</w:t>
            </w:r>
            <w:r w:rsidRPr="003C43C3">
              <w:rPr>
                <w:rFonts w:ascii="MingLiU" w:eastAsia="MingLiU" w:hAnsi="MingLiU" w:cs="Arial" w:hint="eastAsia"/>
                <w:b/>
                <w:bCs/>
                <w:color w:val="000000"/>
                <w:sz w:val="20"/>
                <w:lang w:val="en-US" w:eastAsia="zh-TW"/>
              </w:rPr>
              <w:t>值</w:t>
            </w:r>
          </w:p>
        </w:tc>
      </w:tr>
      <w:tr w:rsidR="003C43C3" w:rsidRPr="003C43C3" w:rsidTr="003C43C3">
        <w:trPr>
          <w:trHeight w:val="525"/>
        </w:trPr>
        <w:tc>
          <w:tcPr>
            <w:tcW w:w="960" w:type="dxa"/>
            <w:shd w:val="clear" w:color="auto" w:fill="auto"/>
            <w:vAlign w:val="center"/>
            <w:hideMark/>
          </w:tcPr>
          <w:p w:rsidR="003C43C3" w:rsidRPr="003C43C3" w:rsidRDefault="003C43C3" w:rsidP="003C43C3">
            <w:pPr>
              <w:jc w:val="right"/>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65480</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2022年12月12日</w:t>
            </w:r>
          </w:p>
        </w:tc>
        <w:tc>
          <w:tcPr>
            <w:tcW w:w="960" w:type="dxa"/>
            <w:shd w:val="clear" w:color="auto" w:fill="auto"/>
            <w:vAlign w:val="center"/>
            <w:hideMark/>
          </w:tcPr>
          <w:p w:rsidR="003C43C3" w:rsidRPr="003C43C3" w:rsidRDefault="003C43C3" w:rsidP="003C43C3">
            <w:pPr>
              <w:rPr>
                <w:rFonts w:eastAsia="Times New Roman"/>
                <w:color w:val="000000"/>
                <w:sz w:val="20"/>
                <w:lang w:val="en-US" w:eastAsia="zh-TW"/>
              </w:rPr>
            </w:pPr>
            <w:r w:rsidRPr="003C43C3">
              <w:rPr>
                <w:rFonts w:ascii="PMingLiU" w:hAnsi="PMingLiU" w:cs="PMingLiU"/>
                <w:color w:val="000000"/>
                <w:sz w:val="20"/>
                <w:lang w:val="en-US" w:eastAsia="zh-TW"/>
              </w:rPr>
              <w:t>恒生指數</w:t>
            </w:r>
          </w:p>
        </w:tc>
        <w:tc>
          <w:tcPr>
            <w:tcW w:w="118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19218.00點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19718.08點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 港元</w:t>
            </w:r>
          </w:p>
        </w:tc>
      </w:tr>
      <w:tr w:rsidR="003C43C3" w:rsidRPr="003C43C3" w:rsidTr="003C43C3">
        <w:trPr>
          <w:trHeight w:val="525"/>
        </w:trPr>
        <w:tc>
          <w:tcPr>
            <w:tcW w:w="960" w:type="dxa"/>
            <w:shd w:val="clear" w:color="auto" w:fill="auto"/>
            <w:vAlign w:val="center"/>
            <w:hideMark/>
          </w:tcPr>
          <w:p w:rsidR="003C43C3" w:rsidRPr="003C43C3" w:rsidRDefault="003C43C3" w:rsidP="003C43C3">
            <w:pPr>
              <w:jc w:val="right"/>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65488</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2022年12月12日</w:t>
            </w:r>
          </w:p>
        </w:tc>
        <w:tc>
          <w:tcPr>
            <w:tcW w:w="960" w:type="dxa"/>
            <w:shd w:val="clear" w:color="auto" w:fill="auto"/>
            <w:vAlign w:val="center"/>
            <w:hideMark/>
          </w:tcPr>
          <w:p w:rsidR="003C43C3" w:rsidRPr="003C43C3" w:rsidRDefault="003C43C3" w:rsidP="003C43C3">
            <w:pPr>
              <w:rPr>
                <w:rFonts w:eastAsia="Times New Roman"/>
                <w:color w:val="000000"/>
                <w:sz w:val="20"/>
                <w:lang w:val="en-US" w:eastAsia="zh-TW"/>
              </w:rPr>
            </w:pPr>
            <w:r w:rsidRPr="003C43C3">
              <w:rPr>
                <w:rFonts w:ascii="PMingLiU" w:hAnsi="PMingLiU" w:cs="PMingLiU"/>
                <w:color w:val="000000"/>
                <w:sz w:val="20"/>
                <w:lang w:val="en-US" w:eastAsia="zh-TW"/>
              </w:rPr>
              <w:t>恒生指數</w:t>
            </w:r>
          </w:p>
        </w:tc>
        <w:tc>
          <w:tcPr>
            <w:tcW w:w="118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18915.00點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19718.08點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 港元</w:t>
            </w:r>
          </w:p>
        </w:tc>
      </w:tr>
      <w:tr w:rsidR="003C43C3" w:rsidRPr="003C43C3" w:rsidTr="003C43C3">
        <w:trPr>
          <w:trHeight w:val="525"/>
        </w:trPr>
        <w:tc>
          <w:tcPr>
            <w:tcW w:w="960" w:type="dxa"/>
            <w:shd w:val="clear" w:color="auto" w:fill="auto"/>
            <w:vAlign w:val="center"/>
            <w:hideMark/>
          </w:tcPr>
          <w:p w:rsidR="003C43C3" w:rsidRPr="003C43C3" w:rsidRDefault="003C43C3" w:rsidP="003C43C3">
            <w:pPr>
              <w:jc w:val="right"/>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65489</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09時40分24秒</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2022年12月12日</w:t>
            </w:r>
          </w:p>
        </w:tc>
        <w:tc>
          <w:tcPr>
            <w:tcW w:w="960" w:type="dxa"/>
            <w:shd w:val="clear" w:color="auto" w:fill="auto"/>
            <w:vAlign w:val="center"/>
            <w:hideMark/>
          </w:tcPr>
          <w:p w:rsidR="003C43C3" w:rsidRPr="003C43C3" w:rsidRDefault="003C43C3" w:rsidP="003C43C3">
            <w:pPr>
              <w:rPr>
                <w:rFonts w:eastAsia="Times New Roman"/>
                <w:color w:val="000000"/>
                <w:sz w:val="20"/>
                <w:lang w:val="en-US" w:eastAsia="zh-TW"/>
              </w:rPr>
            </w:pPr>
            <w:r w:rsidRPr="003C43C3">
              <w:rPr>
                <w:rFonts w:ascii="PMingLiU" w:hAnsi="PMingLiU" w:cs="PMingLiU"/>
                <w:color w:val="000000"/>
                <w:sz w:val="20"/>
                <w:lang w:val="en-US" w:eastAsia="zh-TW"/>
              </w:rPr>
              <w:t>恒生指數</w:t>
            </w:r>
          </w:p>
        </w:tc>
        <w:tc>
          <w:tcPr>
            <w:tcW w:w="118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19818.00點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19718.08點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0.0084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84 港元</w:t>
            </w:r>
          </w:p>
        </w:tc>
      </w:tr>
      <w:tr w:rsidR="003C43C3" w:rsidRPr="003C43C3" w:rsidTr="003C43C3">
        <w:trPr>
          <w:trHeight w:val="525"/>
        </w:trPr>
        <w:tc>
          <w:tcPr>
            <w:tcW w:w="960" w:type="dxa"/>
            <w:shd w:val="clear" w:color="auto" w:fill="auto"/>
            <w:vAlign w:val="center"/>
            <w:hideMark/>
          </w:tcPr>
          <w:p w:rsidR="003C43C3" w:rsidRPr="003C43C3" w:rsidRDefault="003C43C3" w:rsidP="003C43C3">
            <w:pPr>
              <w:jc w:val="right"/>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65490</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2022年12月12日</w:t>
            </w:r>
          </w:p>
        </w:tc>
        <w:tc>
          <w:tcPr>
            <w:tcW w:w="960" w:type="dxa"/>
            <w:shd w:val="clear" w:color="auto" w:fill="auto"/>
            <w:vAlign w:val="center"/>
            <w:hideMark/>
          </w:tcPr>
          <w:p w:rsidR="003C43C3" w:rsidRPr="003C43C3" w:rsidRDefault="003C43C3" w:rsidP="003C43C3">
            <w:pPr>
              <w:rPr>
                <w:rFonts w:eastAsia="Times New Roman"/>
                <w:color w:val="000000"/>
                <w:sz w:val="20"/>
                <w:lang w:val="en-US" w:eastAsia="zh-TW"/>
              </w:rPr>
            </w:pPr>
            <w:r w:rsidRPr="003C43C3">
              <w:rPr>
                <w:rFonts w:ascii="PMingLiU" w:hAnsi="PMingLiU" w:cs="PMingLiU"/>
                <w:color w:val="000000"/>
                <w:sz w:val="20"/>
                <w:lang w:val="en-US" w:eastAsia="zh-TW"/>
              </w:rPr>
              <w:t>恒生指數</w:t>
            </w:r>
          </w:p>
        </w:tc>
        <w:tc>
          <w:tcPr>
            <w:tcW w:w="118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19488.00點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19718.08點</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3C43C3" w:rsidRPr="003C43C3" w:rsidRDefault="003C43C3" w:rsidP="003C43C3">
            <w:pPr>
              <w:rPr>
                <w:rFonts w:ascii="MS Gothic" w:eastAsia="MS Gothic" w:hAnsi="MS Gothic" w:cs="Arial"/>
                <w:color w:val="000000"/>
                <w:sz w:val="20"/>
                <w:lang w:val="en-US" w:eastAsia="zh-TW"/>
              </w:rPr>
            </w:pPr>
            <w:r w:rsidRPr="003C43C3">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3C43C3">
              <w:rPr>
                <w:rFonts w:ascii="PMingLiU" w:hAnsi="Calibri" w:cs="PMingLiU"/>
                <w:sz w:val="22"/>
                <w:szCs w:val="22"/>
                <w:lang w:val="en-US"/>
              </w:rPr>
              <w:t>2022年12月15日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3C43C3">
              <w:rPr>
                <w:rFonts w:ascii="PMingLiU" w:hAnsi="Calibri" w:cs="PMingLiU"/>
                <w:sz w:val="22"/>
                <w:szCs w:val="22"/>
                <w:lang w:val="en-US"/>
              </w:rPr>
              <w:t>2022年12月12日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3C43C3">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0c82444ea5908ee0caaf6924"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43C3" w:rsidRPr="003C43C3" w:rsidRDefault="003C43C3" w:rsidP="003C43C3">
                          <w:pPr>
                            <w:jc w:val="center"/>
                            <w:rPr>
                              <w:rFonts w:ascii="Calibri" w:hAnsi="Calibri" w:cs="Calibri"/>
                              <w:color w:val="000000"/>
                              <w:sz w:val="20"/>
                            </w:rPr>
                          </w:pPr>
                          <w:r w:rsidRPr="003C43C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c82444ea5908ee0caaf6924"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" o:allowincell="f" filled="f" stroked="f" strokeweight=".5pt">
              <v:fill o:detectmouseclick="t"/>
              <v:textbox inset=",0,,0">
                <w:txbxContent>
                  <w:p w:rsidR="003C43C3" w:rsidRPr="003C43C3" w:rsidRDefault="003C43C3" w:rsidP="003C43C3">
                    <w:pPr>
                      <w:jc w:val="center"/>
                      <w:rPr>
                        <w:rFonts w:ascii="Calibri" w:hAnsi="Calibri" w:cs="Calibri"/>
                        <w:color w:val="000000"/>
                        <w:sz w:val="20"/>
                      </w:rPr>
                    </w:pPr>
                    <w:r w:rsidRPr="003C43C3">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43C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A0855"/>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103B-AC1C-4AFA-A1FD-0B00BCBF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785</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65480, 65488, 65489, 65490</dc:description>
  <cp:lastModifiedBy>Jonathan WAT</cp:lastModifiedBy>
  <cp:revision>3</cp:revision>
  <cp:lastPrinted>2014-11-07T07:20:00Z</cp:lastPrinted>
  <dcterms:created xsi:type="dcterms:W3CDTF">2022-12-12T08:20:00Z</dcterms:created>
  <dcterms:modified xsi:type="dcterms:W3CDTF">2022-12-12T08:46:00Z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2022-12-12T08:46:52Z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f39c3f1a-4bc8-4d71-85ec-9ce716044edd</vt:lpwstr>
  </property>
  <property fmtid="{D5CDD505-2E9C-101B-9397-08002B2CF9AE}" pid="10" name="MSIP_Label_3486a02c-2dfb-4efe-823f-aa2d1f0e6ab7_ContentBits">
    <vt:lpwstr>2</vt:lpwstr>
  </property>
  <property fmtid="{D5CDD505-2E9C-101B-9397-08002B2CF9AE}" pid="11" name="Classification">
    <vt:lpwstr>PUBLIC</vt:lpwstr>
  </property>
</Properties>
</file>