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9310A9" w:rsidRPr="009310A9" w14:paraId="68F0819E" w14:textId="77777777" w:rsidTr="009310A9">
        <w:trPr>
          <w:trHeight w:val="1245"/>
        </w:trPr>
        <w:tc>
          <w:tcPr>
            <w:tcW w:w="1000" w:type="pct"/>
            <w:shd w:val="clear" w:color="auto" w:fill="auto"/>
            <w:hideMark/>
          </w:tcPr>
          <w:p w14:paraId="39704CE5" w14:textId="77777777" w:rsidR="009310A9" w:rsidRPr="009310A9" w:rsidRDefault="009310A9" w:rsidP="009310A9">
            <w:pPr>
              <w:widowControl/>
              <w:rPr>
                <w:rFonts w:eastAsia="Times New Roman"/>
                <w:b/>
                <w:bCs/>
                <w:kern w:val="0"/>
                <w:sz w:val="22"/>
                <w:szCs w:val="22"/>
              </w:rPr>
            </w:pPr>
            <w:bookmarkStart w:id="1" w:name="RANGE!AE3:AI3"/>
            <w:bookmarkStart w:id="2" w:name="RANGE!AE3"/>
            <w:bookmarkEnd w:id="2"/>
            <w:r w:rsidRPr="009310A9">
              <w:rPr>
                <w:rFonts w:ascii="PMingLiU" w:hAnsi="PMingLiU" w:cs="PMingLiU"/>
                <w:b/>
                <w:bCs/>
                <w:kern w:val="0"/>
                <w:sz w:val="22"/>
                <w:szCs w:val="22"/>
              </w:rPr>
              <w:t>股份代號</w:t>
            </w:r>
            <w:bookmarkEnd w:id="1"/>
          </w:p>
        </w:tc>
        <w:tc>
          <w:tcPr>
            <w:tcW w:w="1000" w:type="pct"/>
            <w:shd w:val="clear" w:color="auto" w:fill="auto"/>
            <w:hideMark/>
          </w:tcPr>
          <w:p w14:paraId="2442BBF1" w14:textId="77777777" w:rsidR="009310A9" w:rsidRPr="009310A9" w:rsidRDefault="009310A9" w:rsidP="009310A9">
            <w:pPr>
              <w:widowControl/>
              <w:rPr>
                <w:rFonts w:eastAsia="Times New Roman"/>
                <w:b/>
                <w:bCs/>
                <w:kern w:val="0"/>
                <w:sz w:val="22"/>
                <w:szCs w:val="22"/>
              </w:rPr>
            </w:pPr>
            <w:r w:rsidRPr="009310A9">
              <w:rPr>
                <w:rFonts w:ascii="PMingLiU" w:hAnsi="PMingLiU" w:cs="PMingLiU"/>
                <w:b/>
                <w:bCs/>
                <w:kern w:val="0"/>
                <w:sz w:val="22"/>
                <w:szCs w:val="22"/>
              </w:rPr>
              <w:t>類別</w:t>
            </w:r>
          </w:p>
        </w:tc>
        <w:tc>
          <w:tcPr>
            <w:tcW w:w="1000" w:type="pct"/>
            <w:shd w:val="clear" w:color="auto" w:fill="auto"/>
            <w:hideMark/>
          </w:tcPr>
          <w:p w14:paraId="2F30E2B8" w14:textId="77777777" w:rsidR="009310A9" w:rsidRPr="009310A9" w:rsidRDefault="009310A9" w:rsidP="009310A9">
            <w:pPr>
              <w:widowControl/>
              <w:rPr>
                <w:rFonts w:eastAsia="Times New Roman"/>
                <w:b/>
                <w:bCs/>
                <w:kern w:val="0"/>
                <w:sz w:val="22"/>
                <w:szCs w:val="22"/>
              </w:rPr>
            </w:pPr>
            <w:r w:rsidRPr="009310A9">
              <w:rPr>
                <w:rFonts w:ascii="PMingLiU" w:hAnsi="PMingLiU" w:cs="PMingLiU"/>
                <w:b/>
                <w:bCs/>
                <w:kern w:val="0"/>
                <w:sz w:val="22"/>
                <w:szCs w:val="22"/>
              </w:rPr>
              <w:t>強制贖回事件發生日期</w:t>
            </w:r>
            <w:r w:rsidRPr="009310A9">
              <w:rPr>
                <w:rFonts w:eastAsia="Times New Roman"/>
                <w:b/>
                <w:bCs/>
                <w:kern w:val="0"/>
                <w:sz w:val="22"/>
                <w:szCs w:val="22"/>
              </w:rPr>
              <w:br/>
              <w:t>(</w:t>
            </w:r>
            <w:r w:rsidRPr="009310A9">
              <w:rPr>
                <w:rFonts w:ascii="PMingLiU" w:hAnsi="PMingLiU" w:cs="PMingLiU"/>
                <w:b/>
                <w:bCs/>
                <w:kern w:val="0"/>
                <w:sz w:val="22"/>
                <w:szCs w:val="22"/>
              </w:rPr>
              <w:t>紐約</w:t>
            </w:r>
            <w:r w:rsidRPr="009310A9">
              <w:rPr>
                <w:rFonts w:eastAsia="Times New Roman"/>
                <w:b/>
                <w:bCs/>
                <w:kern w:val="0"/>
                <w:sz w:val="22"/>
                <w:szCs w:val="22"/>
              </w:rPr>
              <w:t>)</w:t>
            </w:r>
            <w:r w:rsidRPr="009310A9">
              <w:rPr>
                <w:rFonts w:eastAsia="Times New Roman"/>
                <w:b/>
                <w:bCs/>
                <w:kern w:val="0"/>
                <w:sz w:val="22"/>
                <w:szCs w:val="22"/>
                <w:vertAlign w:val="superscript"/>
              </w:rPr>
              <w:t>1</w:t>
            </w:r>
          </w:p>
        </w:tc>
        <w:tc>
          <w:tcPr>
            <w:tcW w:w="1000" w:type="pct"/>
            <w:shd w:val="clear" w:color="auto" w:fill="auto"/>
            <w:hideMark/>
          </w:tcPr>
          <w:p w14:paraId="01768257" w14:textId="77777777" w:rsidR="009310A9" w:rsidRPr="009310A9" w:rsidRDefault="009310A9" w:rsidP="009310A9">
            <w:pPr>
              <w:widowControl/>
              <w:rPr>
                <w:rFonts w:eastAsia="Times New Roman"/>
                <w:b/>
                <w:bCs/>
                <w:kern w:val="0"/>
                <w:sz w:val="22"/>
                <w:szCs w:val="22"/>
              </w:rPr>
            </w:pPr>
            <w:r w:rsidRPr="009310A9">
              <w:rPr>
                <w:rFonts w:ascii="SimSun" w:eastAsia="SimSun" w:hAnsi="SimSun" w:hint="eastAsia"/>
                <w:b/>
                <w:bCs/>
                <w:kern w:val="0"/>
                <w:sz w:val="22"/>
                <w:szCs w:val="22"/>
              </w:rPr>
              <w:t>發行數量</w:t>
            </w:r>
            <w:r w:rsidRPr="009310A9">
              <w:rPr>
                <w:rFonts w:ascii="SimSun" w:eastAsia="SimSun" w:hAnsi="SimSun" w:hint="eastAsia"/>
                <w:b/>
                <w:bCs/>
                <w:kern w:val="0"/>
                <w:sz w:val="22"/>
                <w:szCs w:val="22"/>
              </w:rPr>
              <w:br/>
            </w:r>
            <w:r w:rsidRPr="009310A9">
              <w:rPr>
                <w:rFonts w:eastAsia="Times New Roman"/>
                <w:b/>
                <w:bCs/>
                <w:kern w:val="0"/>
                <w:sz w:val="22"/>
                <w:szCs w:val="22"/>
              </w:rPr>
              <w:t>(</w:t>
            </w:r>
            <w:r w:rsidRPr="009310A9">
              <w:rPr>
                <w:rFonts w:ascii="SimSun" w:eastAsia="SimSun" w:hAnsi="SimSun" w:hint="eastAsia"/>
                <w:b/>
                <w:bCs/>
                <w:kern w:val="0"/>
                <w:sz w:val="22"/>
                <w:szCs w:val="22"/>
              </w:rPr>
              <w:t>牛熊證</w:t>
            </w:r>
            <w:r w:rsidRPr="009310A9">
              <w:rPr>
                <w:rFonts w:eastAsia="Times New Roman"/>
                <w:b/>
                <w:bCs/>
                <w:kern w:val="0"/>
                <w:sz w:val="22"/>
                <w:szCs w:val="22"/>
              </w:rPr>
              <w:t>)</w:t>
            </w:r>
          </w:p>
        </w:tc>
        <w:tc>
          <w:tcPr>
            <w:tcW w:w="1000" w:type="pct"/>
            <w:shd w:val="clear" w:color="auto" w:fill="auto"/>
            <w:hideMark/>
          </w:tcPr>
          <w:p w14:paraId="3A7300BF" w14:textId="77777777" w:rsidR="009310A9" w:rsidRPr="009310A9" w:rsidRDefault="009310A9" w:rsidP="009310A9">
            <w:pPr>
              <w:widowControl/>
              <w:rPr>
                <w:rFonts w:eastAsia="Times New Roman"/>
                <w:b/>
                <w:bCs/>
                <w:kern w:val="0"/>
                <w:sz w:val="22"/>
                <w:szCs w:val="22"/>
              </w:rPr>
            </w:pPr>
            <w:r w:rsidRPr="009310A9">
              <w:rPr>
                <w:rFonts w:ascii="PMingLiU" w:hAnsi="PMingLiU" w:cs="PMingLiU"/>
                <w:b/>
                <w:bCs/>
                <w:kern w:val="0"/>
                <w:sz w:val="22"/>
                <w:szCs w:val="22"/>
              </w:rPr>
              <w:t>相關資</w:t>
            </w:r>
            <w:r w:rsidRPr="009310A9">
              <w:rPr>
                <w:rFonts w:ascii="MingLiU" w:eastAsia="MingLiU" w:hAnsi="MingLiU" w:hint="eastAsia"/>
                <w:b/>
                <w:bCs/>
                <w:kern w:val="0"/>
                <w:sz w:val="22"/>
                <w:szCs w:val="22"/>
              </w:rPr>
              <w:t>產</w:t>
            </w:r>
          </w:p>
        </w:tc>
      </w:tr>
      <w:tr w:rsidR="009310A9" w:rsidRPr="009310A9" w14:paraId="25BAAD4D" w14:textId="77777777" w:rsidTr="009310A9">
        <w:trPr>
          <w:trHeight w:val="780"/>
        </w:trPr>
        <w:tc>
          <w:tcPr>
            <w:tcW w:w="1000" w:type="pct"/>
            <w:shd w:val="clear" w:color="auto" w:fill="auto"/>
            <w:vAlign w:val="center"/>
            <w:hideMark/>
          </w:tcPr>
          <w:p w14:paraId="6DA974B8" w14:textId="77777777" w:rsidR="009310A9" w:rsidRPr="009310A9" w:rsidRDefault="009310A9" w:rsidP="009310A9">
            <w:pPr>
              <w:widowControl/>
              <w:jc w:val="right"/>
              <w:rPr>
                <w:rFonts w:ascii="MS Gothic" w:eastAsia="MS Gothic" w:hAnsi="MS Gothic" w:cs="Arial"/>
                <w:kern w:val="0"/>
                <w:sz w:val="20"/>
                <w:szCs w:val="20"/>
              </w:rPr>
            </w:pPr>
            <w:r w:rsidRPr="009310A9">
              <w:rPr>
                <w:rFonts w:ascii="MS Gothic" w:eastAsia="MS Gothic" w:hAnsi="MS Gothic" w:cs="Arial" w:hint="eastAsia"/>
                <w:kern w:val="0"/>
                <w:sz w:val="20"/>
                <w:szCs w:val="20"/>
              </w:rPr>
              <w:t>49657</w:t>
            </w:r>
          </w:p>
        </w:tc>
        <w:tc>
          <w:tcPr>
            <w:tcW w:w="1000" w:type="pct"/>
            <w:shd w:val="clear" w:color="auto" w:fill="auto"/>
            <w:vAlign w:val="center"/>
            <w:hideMark/>
          </w:tcPr>
          <w:p w14:paraId="18EFAD62" w14:textId="77777777" w:rsidR="009310A9" w:rsidRPr="009310A9" w:rsidRDefault="009310A9" w:rsidP="009310A9">
            <w:pPr>
              <w:widowControl/>
              <w:rPr>
                <w:rFonts w:ascii="MS Gothic" w:eastAsia="MS Gothic" w:hAnsi="MS Gothic" w:cs="Arial" w:hint="eastAsia"/>
                <w:kern w:val="0"/>
                <w:sz w:val="20"/>
                <w:szCs w:val="20"/>
              </w:rPr>
            </w:pPr>
            <w:r w:rsidRPr="009310A9">
              <w:rPr>
                <w:rFonts w:ascii="MS Gothic" w:eastAsia="MS Gothic" w:hAnsi="MS Gothic" w:cs="Arial" w:hint="eastAsia"/>
                <w:kern w:val="0"/>
                <w:sz w:val="20"/>
                <w:szCs w:val="20"/>
              </w:rPr>
              <w:t>熊證</w:t>
            </w:r>
          </w:p>
        </w:tc>
        <w:tc>
          <w:tcPr>
            <w:tcW w:w="1000" w:type="pct"/>
            <w:shd w:val="clear" w:color="auto" w:fill="auto"/>
            <w:vAlign w:val="center"/>
            <w:hideMark/>
          </w:tcPr>
          <w:p w14:paraId="3DDB49DD" w14:textId="77777777" w:rsidR="009310A9" w:rsidRPr="009310A9" w:rsidRDefault="009310A9" w:rsidP="009310A9">
            <w:pPr>
              <w:widowControl/>
              <w:rPr>
                <w:rFonts w:ascii="MS Gothic" w:eastAsia="MS Gothic" w:hAnsi="MS Gothic" w:cs="Arial" w:hint="eastAsia"/>
                <w:kern w:val="0"/>
                <w:sz w:val="20"/>
                <w:szCs w:val="20"/>
              </w:rPr>
            </w:pPr>
            <w:r w:rsidRPr="009310A9">
              <w:rPr>
                <w:rFonts w:ascii="MS Gothic" w:eastAsia="MS Gothic" w:hAnsi="MS Gothic" w:cs="Arial" w:hint="eastAsia"/>
                <w:kern w:val="0"/>
                <w:sz w:val="20"/>
                <w:szCs w:val="20"/>
              </w:rPr>
              <w:t>2025年05月08日</w:t>
            </w:r>
          </w:p>
        </w:tc>
        <w:tc>
          <w:tcPr>
            <w:tcW w:w="1000" w:type="pct"/>
            <w:shd w:val="clear" w:color="auto" w:fill="auto"/>
            <w:vAlign w:val="center"/>
            <w:hideMark/>
          </w:tcPr>
          <w:p w14:paraId="20AD8525" w14:textId="77777777" w:rsidR="009310A9" w:rsidRPr="009310A9" w:rsidRDefault="009310A9" w:rsidP="009310A9">
            <w:pPr>
              <w:widowControl/>
              <w:rPr>
                <w:rFonts w:ascii="MS Gothic" w:eastAsia="MS Gothic" w:hAnsi="MS Gothic" w:cs="Arial" w:hint="eastAsia"/>
                <w:kern w:val="0"/>
                <w:sz w:val="20"/>
                <w:szCs w:val="20"/>
              </w:rPr>
            </w:pPr>
            <w:r w:rsidRPr="009310A9">
              <w:rPr>
                <w:rFonts w:ascii="MS Gothic" w:eastAsia="MS Gothic" w:hAnsi="MS Gothic" w:cs="Arial" w:hint="eastAsia"/>
                <w:kern w:val="0"/>
                <w:sz w:val="20"/>
                <w:szCs w:val="20"/>
              </w:rPr>
              <w:t>100,000,000 份</w:t>
            </w:r>
          </w:p>
        </w:tc>
        <w:tc>
          <w:tcPr>
            <w:tcW w:w="1000" w:type="pct"/>
            <w:shd w:val="clear" w:color="auto" w:fill="auto"/>
            <w:vAlign w:val="center"/>
            <w:hideMark/>
          </w:tcPr>
          <w:p w14:paraId="3BD99876" w14:textId="77777777" w:rsidR="009310A9" w:rsidRPr="009310A9" w:rsidRDefault="009310A9" w:rsidP="009310A9">
            <w:pPr>
              <w:widowControl/>
              <w:rPr>
                <w:rFonts w:eastAsia="Times New Roman" w:hint="eastAsia"/>
                <w:kern w:val="0"/>
                <w:sz w:val="20"/>
                <w:szCs w:val="20"/>
              </w:rPr>
            </w:pPr>
            <w:r w:rsidRPr="009310A9">
              <w:rPr>
                <w:rFonts w:ascii="PMingLiU" w:hAnsi="PMingLiU" w:cs="PMingLiU"/>
                <w:kern w:val="0"/>
                <w:sz w:val="20"/>
                <w:szCs w:val="20"/>
              </w:rPr>
              <w:t>道瓊斯指數</w:t>
            </w:r>
          </w:p>
        </w:tc>
      </w:tr>
    </w:tbl>
    <w:p w14:paraId="3BFDB7C5" w14:textId="3D6A7DFE"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45BA90E6"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9310A9">
        <w:rPr>
          <w:rFonts w:ascii="Times New Roman"/>
          <w:color w:val="auto"/>
          <w:szCs w:val="22"/>
        </w:rPr>
        <w:t>2025</w:t>
      </w:r>
      <w:r w:rsidR="009310A9">
        <w:rPr>
          <w:rFonts w:ascii="Times New Roman"/>
          <w:color w:val="auto"/>
          <w:szCs w:val="22"/>
        </w:rPr>
        <w:t>年</w:t>
      </w:r>
      <w:r w:rsidR="009310A9">
        <w:rPr>
          <w:rFonts w:ascii="Times New Roman"/>
          <w:color w:val="auto"/>
          <w:szCs w:val="22"/>
        </w:rPr>
        <w:t>05</w:t>
      </w:r>
      <w:r w:rsidR="009310A9">
        <w:rPr>
          <w:rFonts w:ascii="Times New Roman"/>
          <w:color w:val="auto"/>
          <w:szCs w:val="22"/>
        </w:rPr>
        <w:t>月</w:t>
      </w:r>
      <w:r w:rsidR="009310A9">
        <w:rPr>
          <w:rFonts w:ascii="Times New Roman"/>
          <w:color w:val="auto"/>
          <w:szCs w:val="22"/>
        </w:rPr>
        <w:t>09</w:t>
      </w:r>
      <w:r w:rsidR="009310A9">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4EB5062C"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9310A9">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10A9"/>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20092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D70C-1F5F-427D-B7B2-015F77DE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2025-05-09T00:35:00Z</dcterms:created>
  <dcterms:modified xsi:type="dcterms:W3CDTF">2025-05-09T00:35:00Z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2025-05-09T00:35:29Z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eddbfa1d-e72b-4410-b36a-ff804628213f</vt:lpwstr>
  </property>
  <property fmtid="{D5CDD505-2E9C-101B-9397-08002B2CF9AE}" pid="11" name="MSIP_Label_3486a02c-2dfb-4efe-823f-aa2d1f0e6ab7_ContentBits">
    <vt:lpwstr>2</vt:lpwstr>
  </property>
  <property fmtid="{D5CDD505-2E9C-101B-9397-08002B2CF9AE}" pid="12" name="Classification">
    <vt:lpwstr>PUBLIC</vt:lpwstr>
  </property>
</Properties>
</file>