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2025年06月24日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62551</w:t>
            </w:r>
          </w:p>
        </w:tc>
        <w:tc>
          <w:p>
            <w:r>
              <w:t>熊證</w:t>
            </w:r>
          </w:p>
        </w:tc>
        <w:tc>
          <w:p>
            <w:r>
              <w:t>15時23分06秒</w:t>
            </w:r>
          </w:p>
        </w:tc>
        <w:tc>
          <w:p>
            <w:r>
              <w:t>150,000,000 份</w:t>
            </w:r>
          </w:p>
        </w:tc>
        <w:tc>
          <w:p>
            <w:r>
              <w:t>恒生指數</w:t>
            </w:r>
          </w:p>
        </w:tc>
      </w:tr>
      <w:tr>
        <w:tc>
          <w:p>
            <w:r>
              <w:t>63997</w:t>
            </w:r>
          </w:p>
        </w:tc>
        <w:tc>
          <w:p>
            <w:r>
              <w:t>熊證</w:t>
            </w:r>
          </w:p>
        </w:tc>
        <w:tc>
          <w:p>
            <w:r>
              <w:t>13時07分56秒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2025年06月24日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