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68330</w:t>
            </w:r>
          </w:p>
        </w:tc>
        <w:tc>
          <w:p>
            <w:r>
              <w:t>熊證</w:t>
            </w:r>
          </w:p>
        </w:tc>
        <w:tc>
          <w:p>
            <w:r>
              <w:t>15時21分12秒</w:t>
            </w:r>
          </w:p>
        </w:tc>
        <w:tc>
          <w:p>
            <w:r>
              <w:t>200,000,000 份</w:t>
            </w:r>
          </w:p>
        </w:tc>
        <w:tc>
          <w:p>
            <w:r>
              <w:t>恒生指數</w:t>
            </w:r>
          </w:p>
        </w:tc>
      </w:tr>
      <w:tr>
        <w:tc>
          <w:p>
            <w:r>
              <w:t>67714</w:t>
            </w:r>
          </w:p>
        </w:tc>
        <w:tc>
          <w:p>
            <w:r>
              <w:t>牛證</w:t>
            </w:r>
          </w:p>
        </w:tc>
        <w:tc>
          <w:p>
            <w:r>
              <w:t>13時03分28秒</w:t>
            </w:r>
          </w:p>
        </w:tc>
        <w:tc>
          <w:p>
            <w:r>
              <w:t>40,000,000 份</w:t>
            </w:r>
          </w:p>
        </w:tc>
        <w:tc>
          <w:p>
            <w:r>
              <w:t>石藥集團有限公司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