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68776</w:t>
            </w:r>
          </w:p>
        </w:tc>
        <w:tc>
          <w:p>
            <w:r>
              <w:t>牛證</w:t>
            </w:r>
          </w:p>
        </w:tc>
        <w:tc>
          <w:p>
            <w:r>
              <w:t>14時56分28秒</w:t>
            </w:r>
          </w:p>
        </w:tc>
        <w:tc>
          <w:p>
            <w:r>
              <w:t>200,000,000 份</w:t>
            </w:r>
          </w:p>
        </w:tc>
        <w:tc>
          <w:p>
            <w:r>
              <w:t>恒生指數</w:t>
            </w:r>
          </w:p>
        </w:tc>
      </w:tr>
      <w:tr>
        <w:tc>
          <w:p>
            <w:r>
              <w:t>68566</w:t>
            </w:r>
          </w:p>
        </w:tc>
        <w:tc>
          <w:p>
            <w:r>
              <w:t>牛證</w:t>
            </w:r>
          </w:p>
        </w:tc>
        <w:tc>
          <w:p>
            <w:r>
              <w:t>14時55分40秒</w:t>
            </w:r>
          </w:p>
        </w:tc>
        <w:tc>
          <w:p>
            <w:r>
              <w:t>200,000,000 份</w:t>
            </w:r>
          </w:p>
        </w:tc>
        <w:tc>
          <w:p>
            <w:r>
              <w:t>恒生指數</w:t>
            </w:r>
          </w:p>
        </w:tc>
      </w:tr>
      <w:tr>
        <w:tc>
          <w:p>
            <w:r>
              <w:t>69093</w:t>
            </w:r>
          </w:p>
        </w:tc>
        <w:tc>
          <w:p>
            <w:r>
              <w:t>牛證</w:t>
            </w:r>
          </w:p>
        </w:tc>
        <w:tc>
          <w:p>
            <w:r>
              <w:t>14時30分34秒</w:t>
            </w:r>
          </w:p>
        </w:tc>
        <w:tc>
          <w:p>
            <w:r>
              <w:t>100,000,000 份</w:t>
            </w:r>
          </w:p>
        </w:tc>
        <w:tc>
          <w:p>
            <w:r>
              <w:t>騰訊控股有限公司</w:t>
            </w:r>
          </w:p>
        </w:tc>
      </w:tr>
      <w:tr>
        <w:tc>
          <w:p>
            <w:r>
              <w:t>69011</w:t>
            </w:r>
          </w:p>
        </w:tc>
        <w:tc>
          <w:p>
            <w:r>
              <w:t>牛證</w:t>
            </w:r>
          </w:p>
        </w:tc>
        <w:tc>
          <w:p>
            <w:r>
              <w:t>14時30分22秒</w:t>
            </w:r>
          </w:p>
        </w:tc>
        <w:tc>
          <w:p>
            <w:r>
              <w:t>200,000,000 份</w:t>
            </w:r>
          </w:p>
        </w:tc>
        <w:tc>
          <w:p>
            <w:r>
              <w:t>恒生指數</w:t>
            </w:r>
          </w:p>
        </w:tc>
      </w:tr>
      <w:tr>
        <w:tc>
          <w:p>
            <w:r>
              <w:t>69013</w:t>
            </w:r>
          </w:p>
        </w:tc>
        <w:tc>
          <w:p>
            <w:r>
              <w:t>牛證</w:t>
            </w:r>
          </w:p>
        </w:tc>
        <w:tc>
          <w:p>
            <w:r>
              <w:t>13時57分40秒</w:t>
            </w:r>
          </w:p>
        </w:tc>
        <w:tc>
          <w:p>
            <w:r>
              <w:t>200,000,000 份</w:t>
            </w:r>
          </w:p>
        </w:tc>
        <w:tc>
          <w:p>
            <w:r>
              <w:t>恒生指數</w:t>
            </w:r>
          </w:p>
        </w:tc>
      </w:tr>
      <w:tr>
        <w:tc>
          <w:p>
            <w:r>
              <w:t>53200</w:t>
            </w:r>
          </w:p>
        </w:tc>
        <w:tc>
          <w:p>
            <w:r>
              <w:t>牛證</w:t>
            </w:r>
          </w:p>
        </w:tc>
        <w:tc>
          <w:p>
            <w:r>
              <w:t>13時46分57秒</w:t>
            </w:r>
          </w:p>
        </w:tc>
        <w:tc>
          <w:p>
            <w:r>
              <w:t>80,000,000 份</w:t>
            </w:r>
          </w:p>
        </w:tc>
        <w:tc>
          <w:p>
            <w:r>
              <w:t>中國建設銀行股份有限公司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