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2025年09月08日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69533</w:t>
            </w:r>
          </w:p>
        </w:tc>
        <w:tc>
          <w:p>
            <w:r>
              <w:t>熊證</w:t>
            </w:r>
          </w:p>
        </w:tc>
        <w:tc>
          <w:p>
            <w:r>
              <w:t>14時28分51秒</w:t>
            </w:r>
          </w:p>
        </w:tc>
        <w:tc>
          <w:p>
            <w:r>
              <w:t>40,000,000 份</w:t>
            </w:r>
          </w:p>
        </w:tc>
        <w:tc>
          <w:p>
            <w:r>
              <w:t>百度集團股份有限公司</w:t>
            </w:r>
          </w:p>
        </w:tc>
      </w:tr>
      <w:tr>
        <w:tc>
          <w:p>
            <w:r>
              <w:t>54679</w:t>
            </w:r>
          </w:p>
        </w:tc>
        <w:tc>
          <w:p>
            <w:r>
              <w:t>熊證</w:t>
            </w:r>
          </w:p>
        </w:tc>
        <w:tc>
          <w:p>
            <w:r>
              <w:t>14時25分48秒</w:t>
            </w:r>
          </w:p>
        </w:tc>
        <w:tc>
          <w:p>
            <w:r>
              <w:t>200,000,000 份</w:t>
            </w:r>
          </w:p>
        </w:tc>
        <w:tc>
          <w:p>
            <w:r>
              <w:t>恒生指數</w:t>
            </w:r>
          </w:p>
        </w:tc>
      </w:tr>
      <w:tr>
        <w:tc>
          <w:p>
            <w:r>
              <w:t>55020</w:t>
            </w:r>
          </w:p>
        </w:tc>
        <w:tc>
          <w:p>
            <w:r>
              <w:t>熊證</w:t>
            </w:r>
          </w:p>
        </w:tc>
        <w:tc>
          <w:p>
            <w:r>
              <w:t>14時13分34秒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2025年09月08日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